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4B" w:rsidRDefault="00FC254B" w:rsidP="00952C6F">
      <w:pPr>
        <w:shd w:val="clear" w:color="auto" w:fill="FFFFFF"/>
        <w:spacing w:after="225" w:line="240" w:lineRule="auto"/>
        <w:jc w:val="center"/>
        <w:outlineLvl w:val="0"/>
        <w:rPr>
          <w:rFonts w:ascii="Times New Roman" w:eastAsia="Times New Roman" w:hAnsi="Times New Roman" w:cs="Times New Roman"/>
          <w:b/>
          <w:bCs/>
          <w:color w:val="333333"/>
          <w:spacing w:val="-5"/>
          <w:kern w:val="36"/>
          <w:sz w:val="28"/>
          <w:szCs w:val="24"/>
          <w:lang w:eastAsia="en-IN"/>
        </w:rPr>
      </w:pPr>
      <w:r>
        <w:rPr>
          <w:rFonts w:ascii="Times New Roman" w:eastAsia="Times New Roman" w:hAnsi="Times New Roman" w:cs="Times New Roman"/>
          <w:b/>
          <w:bCs/>
          <w:color w:val="333333"/>
          <w:spacing w:val="-5"/>
          <w:kern w:val="36"/>
          <w:sz w:val="28"/>
          <w:szCs w:val="24"/>
          <w:lang w:eastAsia="en-IN"/>
        </w:rPr>
        <w:t>A Study on Corporate Social Responsibility – A case study with Canara Bank.</w:t>
      </w:r>
    </w:p>
    <w:p w:rsidR="00FC254B" w:rsidRPr="00FC254B" w:rsidRDefault="00FC254B" w:rsidP="00FC254B">
      <w:pPr>
        <w:pStyle w:val="NoSpacing"/>
        <w:jc w:val="center"/>
        <w:rPr>
          <w:rFonts w:ascii="Times New Roman" w:hAnsi="Times New Roman" w:cs="Times New Roman"/>
          <w:i/>
          <w:kern w:val="36"/>
          <w:sz w:val="24"/>
          <w:szCs w:val="24"/>
          <w:lang w:eastAsia="en-IN"/>
        </w:rPr>
      </w:pPr>
      <w:r w:rsidRPr="00FC254B">
        <w:rPr>
          <w:rFonts w:ascii="Times New Roman" w:hAnsi="Times New Roman" w:cs="Times New Roman"/>
          <w:i/>
          <w:kern w:val="36"/>
          <w:sz w:val="24"/>
          <w:szCs w:val="24"/>
          <w:lang w:eastAsia="en-IN"/>
        </w:rPr>
        <w:t>C.Vidya Kamath</w:t>
      </w:r>
    </w:p>
    <w:p w:rsidR="00FC254B" w:rsidRPr="00FC254B" w:rsidRDefault="00FC254B" w:rsidP="00FC254B">
      <w:pPr>
        <w:pStyle w:val="NoSpacing"/>
        <w:jc w:val="center"/>
        <w:rPr>
          <w:rFonts w:ascii="Times New Roman" w:hAnsi="Times New Roman" w:cs="Times New Roman"/>
          <w:i/>
          <w:kern w:val="36"/>
          <w:sz w:val="24"/>
          <w:szCs w:val="24"/>
          <w:lang w:eastAsia="en-IN"/>
        </w:rPr>
      </w:pPr>
      <w:r w:rsidRPr="00FC254B">
        <w:rPr>
          <w:rFonts w:ascii="Times New Roman" w:hAnsi="Times New Roman" w:cs="Times New Roman"/>
          <w:i/>
          <w:kern w:val="36"/>
          <w:sz w:val="24"/>
          <w:szCs w:val="24"/>
          <w:lang w:eastAsia="en-IN"/>
        </w:rPr>
        <w:t>Research Scholar</w:t>
      </w:r>
    </w:p>
    <w:p w:rsidR="00476702" w:rsidRPr="00FC254B" w:rsidRDefault="00FC254B" w:rsidP="00FC254B">
      <w:pPr>
        <w:pStyle w:val="NoSpacing"/>
        <w:jc w:val="center"/>
        <w:rPr>
          <w:rFonts w:ascii="Times New Roman" w:eastAsia="Times New Roman" w:hAnsi="Times New Roman" w:cs="Times New Roman"/>
          <w:b/>
          <w:bCs/>
          <w:i/>
          <w:color w:val="333333"/>
          <w:spacing w:val="-5"/>
          <w:kern w:val="36"/>
          <w:sz w:val="24"/>
          <w:szCs w:val="24"/>
          <w:lang w:eastAsia="en-IN"/>
        </w:rPr>
      </w:pPr>
      <w:r w:rsidRPr="00FC254B">
        <w:rPr>
          <w:rFonts w:ascii="Times New Roman" w:eastAsia="Times New Roman" w:hAnsi="Times New Roman" w:cs="Times New Roman"/>
          <w:b/>
          <w:bCs/>
          <w:i/>
          <w:color w:val="333333"/>
          <w:spacing w:val="-5"/>
          <w:kern w:val="36"/>
          <w:sz w:val="24"/>
          <w:szCs w:val="24"/>
          <w:lang w:eastAsia="en-IN"/>
        </w:rPr>
        <w:t>Srinivas University</w:t>
      </w:r>
    </w:p>
    <w:p w:rsidR="00FC254B" w:rsidRPr="00FC254B" w:rsidRDefault="00FC254B" w:rsidP="00FC254B">
      <w:pPr>
        <w:pStyle w:val="NoSpacing"/>
        <w:jc w:val="center"/>
        <w:rPr>
          <w:rFonts w:ascii="Times New Roman" w:eastAsia="Times New Roman" w:hAnsi="Times New Roman" w:cs="Times New Roman"/>
          <w:b/>
          <w:bCs/>
          <w:i/>
          <w:color w:val="333333"/>
          <w:spacing w:val="-5"/>
          <w:kern w:val="36"/>
          <w:sz w:val="24"/>
          <w:szCs w:val="24"/>
          <w:lang w:eastAsia="en-IN"/>
        </w:rPr>
      </w:pPr>
      <w:r w:rsidRPr="00FC254B">
        <w:rPr>
          <w:rFonts w:ascii="Times New Roman" w:eastAsia="Times New Roman" w:hAnsi="Times New Roman" w:cs="Times New Roman"/>
          <w:b/>
          <w:bCs/>
          <w:i/>
          <w:color w:val="333333"/>
          <w:spacing w:val="-5"/>
          <w:kern w:val="36"/>
          <w:sz w:val="24"/>
          <w:szCs w:val="24"/>
          <w:lang w:eastAsia="en-IN"/>
        </w:rPr>
        <w:t>Mangalore</w:t>
      </w:r>
    </w:p>
    <w:p w:rsidR="00FC254B" w:rsidRPr="00FC254B" w:rsidRDefault="00FC254B" w:rsidP="00FC254B">
      <w:pPr>
        <w:pStyle w:val="NoSpacing"/>
        <w:jc w:val="center"/>
        <w:rPr>
          <w:rFonts w:ascii="Times New Roman" w:eastAsia="Times New Roman" w:hAnsi="Times New Roman" w:cs="Times New Roman"/>
          <w:b/>
          <w:bCs/>
          <w:i/>
          <w:color w:val="333333"/>
          <w:spacing w:val="-5"/>
          <w:kern w:val="36"/>
          <w:sz w:val="24"/>
          <w:szCs w:val="24"/>
          <w:lang w:eastAsia="en-IN"/>
        </w:rPr>
      </w:pPr>
      <w:r w:rsidRPr="00FC254B">
        <w:rPr>
          <w:rFonts w:ascii="Times New Roman" w:eastAsia="Times New Roman" w:hAnsi="Times New Roman" w:cs="Times New Roman"/>
          <w:b/>
          <w:bCs/>
          <w:i/>
          <w:color w:val="333333"/>
          <w:spacing w:val="-5"/>
          <w:kern w:val="36"/>
          <w:sz w:val="24"/>
          <w:szCs w:val="24"/>
          <w:lang w:eastAsia="en-IN"/>
        </w:rPr>
        <w:t>Mobile No 9916868757</w:t>
      </w:r>
    </w:p>
    <w:p w:rsidR="00FC254B" w:rsidRPr="00FC254B" w:rsidRDefault="00FC254B" w:rsidP="00FC254B">
      <w:pPr>
        <w:pStyle w:val="NoSpacing"/>
        <w:jc w:val="center"/>
        <w:rPr>
          <w:rFonts w:ascii="Times New Roman" w:eastAsia="Times New Roman" w:hAnsi="Times New Roman" w:cs="Times New Roman"/>
          <w:b/>
          <w:bCs/>
          <w:i/>
          <w:color w:val="333333"/>
          <w:spacing w:val="-5"/>
          <w:kern w:val="36"/>
          <w:sz w:val="24"/>
          <w:szCs w:val="24"/>
          <w:lang w:eastAsia="en-IN"/>
        </w:rPr>
      </w:pPr>
      <w:r w:rsidRPr="00FC254B">
        <w:rPr>
          <w:rFonts w:ascii="Times New Roman" w:eastAsia="Times New Roman" w:hAnsi="Times New Roman" w:cs="Times New Roman"/>
          <w:b/>
          <w:bCs/>
          <w:i/>
          <w:color w:val="333333"/>
          <w:spacing w:val="-5"/>
          <w:kern w:val="36"/>
          <w:sz w:val="24"/>
          <w:szCs w:val="24"/>
          <w:lang w:eastAsia="en-IN"/>
        </w:rPr>
        <w:t xml:space="preserve">Email id: </w:t>
      </w:r>
      <w:hyperlink r:id="rId7" w:history="1">
        <w:r w:rsidRPr="00FC254B">
          <w:rPr>
            <w:rStyle w:val="Hyperlink"/>
            <w:rFonts w:ascii="Times New Roman" w:eastAsia="Times New Roman" w:hAnsi="Times New Roman" w:cs="Times New Roman"/>
            <w:b/>
            <w:bCs/>
            <w:i/>
            <w:spacing w:val="-5"/>
            <w:kern w:val="36"/>
            <w:sz w:val="24"/>
            <w:szCs w:val="24"/>
            <w:lang w:eastAsia="en-IN"/>
          </w:rPr>
          <w:t>vidyaganeshbhat123@gmail.com</w:t>
        </w:r>
      </w:hyperlink>
    </w:p>
    <w:p w:rsidR="00FC254B" w:rsidRPr="00FC254B" w:rsidRDefault="00FC254B" w:rsidP="00FC254B">
      <w:pPr>
        <w:pStyle w:val="NoSpacing"/>
        <w:jc w:val="center"/>
        <w:rPr>
          <w:rFonts w:ascii="Times New Roman" w:eastAsia="Times New Roman" w:hAnsi="Times New Roman" w:cs="Times New Roman"/>
          <w:b/>
          <w:bCs/>
          <w:i/>
          <w:color w:val="333333"/>
          <w:spacing w:val="-5"/>
          <w:kern w:val="36"/>
          <w:sz w:val="24"/>
          <w:szCs w:val="24"/>
          <w:lang w:eastAsia="en-IN"/>
        </w:rPr>
      </w:pPr>
      <w:r w:rsidRPr="00FC254B">
        <w:rPr>
          <w:rFonts w:ascii="Times New Roman" w:eastAsia="Times New Roman" w:hAnsi="Times New Roman" w:cs="Times New Roman"/>
          <w:b/>
          <w:bCs/>
          <w:i/>
          <w:color w:val="333333"/>
          <w:spacing w:val="-5"/>
          <w:kern w:val="36"/>
          <w:sz w:val="24"/>
          <w:szCs w:val="24"/>
          <w:lang w:eastAsia="en-IN"/>
        </w:rPr>
        <w:t>Orchid id: 0000-0002-6039-2064</w:t>
      </w:r>
    </w:p>
    <w:p w:rsidR="00FC254B" w:rsidRDefault="00FC254B" w:rsidP="00952C6F">
      <w:pPr>
        <w:shd w:val="clear" w:color="auto" w:fill="FFFFFF"/>
        <w:spacing w:after="225" w:line="240" w:lineRule="auto"/>
        <w:jc w:val="center"/>
        <w:outlineLvl w:val="0"/>
        <w:rPr>
          <w:rFonts w:ascii="Times New Roman" w:eastAsia="Times New Roman" w:hAnsi="Times New Roman" w:cs="Times New Roman"/>
          <w:b/>
          <w:bCs/>
          <w:color w:val="333333"/>
          <w:spacing w:val="-5"/>
          <w:kern w:val="36"/>
          <w:sz w:val="28"/>
          <w:szCs w:val="24"/>
          <w:lang w:eastAsia="en-IN"/>
        </w:rPr>
      </w:pPr>
    </w:p>
    <w:p w:rsidR="00FC254B" w:rsidRPr="00C65688" w:rsidRDefault="00FC254B"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Dr.Ramesh Pai</w:t>
      </w:r>
    </w:p>
    <w:p w:rsidR="00FC254B" w:rsidRPr="00C65688" w:rsidRDefault="00FC254B"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Research Guide</w:t>
      </w:r>
    </w:p>
    <w:p w:rsidR="00FC254B" w:rsidRPr="00C65688" w:rsidRDefault="00FC254B"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Srinivas University</w:t>
      </w:r>
    </w:p>
    <w:p w:rsidR="00FC254B" w:rsidRPr="00C65688" w:rsidRDefault="00FC254B"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Mangalore</w:t>
      </w:r>
    </w:p>
    <w:p w:rsidR="00FC254B" w:rsidRPr="00C65688" w:rsidRDefault="00FC254B"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Mobile No:</w:t>
      </w:r>
      <w:r w:rsidR="00C65688" w:rsidRPr="00C65688">
        <w:rPr>
          <w:rFonts w:ascii="Times New Roman" w:hAnsi="Times New Roman" w:cs="Times New Roman"/>
          <w:i/>
          <w:kern w:val="36"/>
          <w:sz w:val="24"/>
          <w:szCs w:val="24"/>
          <w:lang w:eastAsia="en-IN"/>
        </w:rPr>
        <w:t>7892100614</w:t>
      </w:r>
    </w:p>
    <w:p w:rsidR="00C65688" w:rsidRDefault="00C65688" w:rsidP="00C65688">
      <w:pPr>
        <w:pStyle w:val="NoSpacing"/>
        <w:jc w:val="center"/>
        <w:rPr>
          <w:rFonts w:ascii="Times New Roman" w:hAnsi="Times New Roman" w:cs="Times New Roman"/>
          <w:i/>
          <w:kern w:val="36"/>
          <w:sz w:val="24"/>
          <w:szCs w:val="24"/>
          <w:lang w:eastAsia="en-IN"/>
        </w:rPr>
      </w:pPr>
      <w:r w:rsidRPr="00C65688">
        <w:rPr>
          <w:rFonts w:ascii="Times New Roman" w:hAnsi="Times New Roman" w:cs="Times New Roman"/>
          <w:i/>
          <w:kern w:val="36"/>
          <w:sz w:val="24"/>
          <w:szCs w:val="24"/>
          <w:lang w:eastAsia="en-IN"/>
        </w:rPr>
        <w:t xml:space="preserve">Email id: </w:t>
      </w:r>
      <w:hyperlink r:id="rId8" w:history="1">
        <w:r w:rsidRPr="00C65688">
          <w:rPr>
            <w:rStyle w:val="Hyperlink"/>
            <w:rFonts w:ascii="Times New Roman" w:eastAsia="Times New Roman" w:hAnsi="Times New Roman" w:cs="Times New Roman"/>
            <w:b/>
            <w:bCs/>
            <w:i/>
            <w:spacing w:val="-5"/>
            <w:kern w:val="36"/>
            <w:sz w:val="24"/>
            <w:szCs w:val="24"/>
            <w:lang w:eastAsia="en-IN"/>
          </w:rPr>
          <w:t>rameshpai080@gmail.com</w:t>
        </w:r>
      </w:hyperlink>
    </w:p>
    <w:p w:rsidR="00C65688" w:rsidRPr="00C65688" w:rsidRDefault="00C65688" w:rsidP="00C65688">
      <w:pPr>
        <w:pStyle w:val="NoSpacing"/>
        <w:jc w:val="center"/>
        <w:rPr>
          <w:rFonts w:ascii="Times New Roman" w:hAnsi="Times New Roman" w:cs="Times New Roman"/>
          <w:i/>
          <w:kern w:val="36"/>
          <w:sz w:val="24"/>
          <w:szCs w:val="24"/>
          <w:lang w:eastAsia="en-IN"/>
        </w:rPr>
      </w:pPr>
      <w:r>
        <w:rPr>
          <w:rFonts w:ascii="Times New Roman" w:hAnsi="Times New Roman" w:cs="Times New Roman"/>
          <w:i/>
          <w:kern w:val="36"/>
          <w:sz w:val="24"/>
          <w:szCs w:val="24"/>
          <w:lang w:eastAsia="en-IN"/>
        </w:rPr>
        <w:t>Orchid id:</w:t>
      </w:r>
      <w:r w:rsidR="00CE03AF">
        <w:rPr>
          <w:rFonts w:ascii="Times New Roman" w:hAnsi="Times New Roman" w:cs="Times New Roman"/>
          <w:i/>
          <w:kern w:val="36"/>
          <w:sz w:val="24"/>
          <w:szCs w:val="24"/>
          <w:lang w:eastAsia="en-IN"/>
        </w:rPr>
        <w:t>0000-0002-0364-7657</w:t>
      </w:r>
    </w:p>
    <w:p w:rsidR="00FC254B" w:rsidRPr="00952C6F" w:rsidRDefault="00FC254B" w:rsidP="00952C6F">
      <w:pPr>
        <w:shd w:val="clear" w:color="auto" w:fill="FFFFFF"/>
        <w:spacing w:after="225" w:line="240" w:lineRule="auto"/>
        <w:jc w:val="center"/>
        <w:outlineLvl w:val="0"/>
        <w:rPr>
          <w:rFonts w:ascii="Times New Roman" w:eastAsia="Times New Roman" w:hAnsi="Times New Roman" w:cs="Times New Roman"/>
          <w:b/>
          <w:bCs/>
          <w:color w:val="333333"/>
          <w:spacing w:val="-5"/>
          <w:kern w:val="36"/>
          <w:sz w:val="28"/>
          <w:szCs w:val="24"/>
          <w:lang w:eastAsia="en-IN"/>
        </w:rPr>
      </w:pPr>
    </w:p>
    <w:p w:rsidR="00694C79" w:rsidRDefault="00694C79" w:rsidP="00952C6F">
      <w:pPr>
        <w:spacing w:after="225" w:line="240" w:lineRule="auto"/>
        <w:jc w:val="both"/>
        <w:outlineLvl w:val="0"/>
        <w:rPr>
          <w:rFonts w:ascii="Times New Roman" w:eastAsia="Times New Roman" w:hAnsi="Times New Roman" w:cs="Times New Roman"/>
          <w:bCs/>
          <w:color w:val="333333"/>
          <w:spacing w:val="-5"/>
          <w:kern w:val="36"/>
          <w:sz w:val="24"/>
          <w:szCs w:val="24"/>
          <w:lang w:eastAsia="en-IN"/>
        </w:rPr>
      </w:pPr>
      <w:r w:rsidRPr="00694C79">
        <w:rPr>
          <w:rFonts w:ascii="Times New Roman" w:eastAsia="Times New Roman" w:hAnsi="Times New Roman" w:cs="Times New Roman"/>
          <w:bCs/>
          <w:color w:val="333333"/>
          <w:spacing w:val="-5"/>
          <w:kern w:val="36"/>
          <w:sz w:val="24"/>
          <w:szCs w:val="24"/>
          <w:lang w:eastAsia="en-IN"/>
        </w:rPr>
        <w:t>Abstract:</w:t>
      </w:r>
    </w:p>
    <w:p w:rsidR="00EB0666" w:rsidRPr="000C7407" w:rsidRDefault="00CE03AF" w:rsidP="000C7407">
      <w:pPr>
        <w:spacing w:after="225" w:line="360" w:lineRule="auto"/>
        <w:jc w:val="both"/>
        <w:outlineLvl w:val="0"/>
        <w:rPr>
          <w:rFonts w:ascii="Times New Roman" w:eastAsia="Times New Roman" w:hAnsi="Times New Roman" w:cs="Times New Roman"/>
          <w:bCs/>
          <w:color w:val="333333"/>
          <w:spacing w:val="-5"/>
          <w:kern w:val="36"/>
          <w:sz w:val="24"/>
          <w:szCs w:val="24"/>
          <w:lang w:eastAsia="en-IN"/>
        </w:rPr>
      </w:pPr>
      <w:r>
        <w:rPr>
          <w:rFonts w:ascii="Times New Roman" w:eastAsia="Times New Roman" w:hAnsi="Times New Roman" w:cs="Times New Roman"/>
          <w:bCs/>
          <w:color w:val="333333"/>
          <w:spacing w:val="-5"/>
          <w:kern w:val="36"/>
          <w:sz w:val="24"/>
          <w:szCs w:val="24"/>
          <w:lang w:eastAsia="en-IN"/>
        </w:rPr>
        <w:t>Creating a strong business and building a better world are not conflicting goals – they are both essential ingredients for long term success.</w:t>
      </w:r>
      <w:r w:rsidR="000C7407">
        <w:rPr>
          <w:rFonts w:ascii="Times New Roman" w:eastAsia="Times New Roman" w:hAnsi="Times New Roman" w:cs="Times New Roman"/>
          <w:bCs/>
          <w:color w:val="333333"/>
          <w:spacing w:val="-5"/>
          <w:kern w:val="36"/>
          <w:sz w:val="24"/>
          <w:szCs w:val="24"/>
          <w:lang w:eastAsia="en-IN"/>
        </w:rPr>
        <w:t xml:space="preserve"> Canara Bank is one of the leading </w:t>
      </w:r>
      <w:r w:rsidR="00171474">
        <w:rPr>
          <w:rFonts w:ascii="Times New Roman" w:eastAsia="Times New Roman" w:hAnsi="Times New Roman" w:cs="Times New Roman"/>
          <w:bCs/>
          <w:color w:val="333333"/>
          <w:spacing w:val="-5"/>
          <w:kern w:val="36"/>
          <w:sz w:val="24"/>
          <w:szCs w:val="24"/>
          <w:lang w:eastAsia="en-IN"/>
        </w:rPr>
        <w:t>banks</w:t>
      </w:r>
      <w:r w:rsidR="000C7407">
        <w:rPr>
          <w:rFonts w:ascii="Times New Roman" w:eastAsia="Times New Roman" w:hAnsi="Times New Roman" w:cs="Times New Roman"/>
          <w:bCs/>
          <w:color w:val="333333"/>
          <w:spacing w:val="-5"/>
          <w:kern w:val="36"/>
          <w:sz w:val="24"/>
          <w:szCs w:val="24"/>
          <w:lang w:eastAsia="en-IN"/>
        </w:rPr>
        <w:t xml:space="preserve"> in the banking sector which is serving a lot of customers. </w:t>
      </w:r>
      <w:r w:rsidR="00EB0666">
        <w:rPr>
          <w:rFonts w:ascii="Times New Roman" w:eastAsia="Times New Roman" w:hAnsi="Times New Roman" w:cs="Times New Roman"/>
          <w:sz w:val="24"/>
          <w:szCs w:val="24"/>
          <w:lang w:eastAsia="en-IN"/>
        </w:rPr>
        <w:t>The</w:t>
      </w:r>
      <w:r w:rsidR="00EB0666" w:rsidRPr="00DE372B">
        <w:rPr>
          <w:rFonts w:ascii="Times New Roman" w:eastAsia="Times New Roman" w:hAnsi="Times New Roman" w:cs="Times New Roman"/>
          <w:sz w:val="24"/>
          <w:szCs w:val="24"/>
          <w:lang w:eastAsia="en-IN"/>
        </w:rPr>
        <w:t xml:space="preserve"> initiatives of the Bank under CSR have been the setting up of Trusts and Institutions which have created an impact in serving the people and society at large.</w:t>
      </w:r>
      <w:r w:rsidR="00EB0666" w:rsidRPr="00E46FAC">
        <w:rPr>
          <w:rFonts w:ascii="Times New Roman" w:eastAsia="Times New Roman" w:hAnsi="Times New Roman" w:cs="Times New Roman"/>
          <w:sz w:val="24"/>
          <w:szCs w:val="24"/>
          <w:lang w:eastAsia="en-IN"/>
        </w:rPr>
        <w:t>Bank has been engaging employees and motivating the employees for participation in CSR activities</w:t>
      </w:r>
      <w:r w:rsidR="00BA7E0E">
        <w:rPr>
          <w:rFonts w:ascii="Times New Roman" w:eastAsia="Times New Roman" w:hAnsi="Times New Roman" w:cs="Times New Roman"/>
          <w:sz w:val="24"/>
          <w:szCs w:val="24"/>
          <w:lang w:eastAsia="en-IN"/>
        </w:rPr>
        <w:t xml:space="preserve">. </w:t>
      </w:r>
      <w:r w:rsidR="00BA7E0E" w:rsidRPr="00E46FAC">
        <w:rPr>
          <w:rFonts w:ascii="Times New Roman" w:eastAsia="Times New Roman" w:hAnsi="Times New Roman" w:cs="Times New Roman"/>
          <w:sz w:val="24"/>
          <w:szCs w:val="24"/>
          <w:lang w:eastAsia="en-IN"/>
        </w:rPr>
        <w:t>Bank has establis</w:t>
      </w:r>
      <w:r w:rsidR="00D31115">
        <w:rPr>
          <w:rFonts w:ascii="Times New Roman" w:eastAsia="Times New Roman" w:hAnsi="Times New Roman" w:cs="Times New Roman"/>
          <w:sz w:val="24"/>
          <w:szCs w:val="24"/>
          <w:lang w:eastAsia="en-IN"/>
        </w:rPr>
        <w:t>hed a</w:t>
      </w:r>
      <w:r w:rsidR="00BA7E0E" w:rsidRPr="00E46FAC">
        <w:rPr>
          <w:rFonts w:ascii="Times New Roman" w:eastAsia="Times New Roman" w:hAnsi="Times New Roman" w:cs="Times New Roman"/>
          <w:sz w:val="24"/>
          <w:szCs w:val="24"/>
          <w:lang w:eastAsia="en-IN"/>
        </w:rPr>
        <w:t xml:space="preserve"> Community Development Section’ under FI Wing whose activities include organizing blood donation camps, health check up camps, career guidance</w:t>
      </w:r>
      <w:r w:rsidR="00615EA0">
        <w:rPr>
          <w:rFonts w:ascii="Times New Roman" w:eastAsia="Times New Roman" w:hAnsi="Times New Roman" w:cs="Times New Roman"/>
          <w:sz w:val="24"/>
          <w:szCs w:val="24"/>
          <w:lang w:eastAsia="en-IN"/>
        </w:rPr>
        <w:t xml:space="preserve"> and many more. The objective of this paper is to resolve the activities initiated by Canara Bank and the funds allotted</w:t>
      </w:r>
      <w:r w:rsidR="00B47A14">
        <w:rPr>
          <w:rFonts w:ascii="Times New Roman" w:eastAsia="Times New Roman" w:hAnsi="Times New Roman" w:cs="Times New Roman"/>
          <w:sz w:val="24"/>
          <w:szCs w:val="24"/>
          <w:lang w:eastAsia="en-IN"/>
        </w:rPr>
        <w:t xml:space="preserve"> in various areas.</w:t>
      </w:r>
    </w:p>
    <w:p w:rsidR="00EB0666" w:rsidRPr="00792233" w:rsidRDefault="00D31115" w:rsidP="00952C6F">
      <w:pPr>
        <w:spacing w:after="225" w:line="240" w:lineRule="auto"/>
        <w:jc w:val="both"/>
        <w:outlineLvl w:val="0"/>
        <w:rPr>
          <w:rFonts w:ascii="Times New Roman" w:eastAsia="Times New Roman" w:hAnsi="Times New Roman" w:cs="Times New Roman"/>
          <w:bCs/>
          <w:spacing w:val="-5"/>
          <w:kern w:val="36"/>
          <w:sz w:val="24"/>
          <w:szCs w:val="24"/>
          <w:lang w:eastAsia="en-IN"/>
        </w:rPr>
      </w:pPr>
      <w:r w:rsidRPr="00792233">
        <w:rPr>
          <w:rFonts w:ascii="Times New Roman" w:eastAsia="Times New Roman" w:hAnsi="Times New Roman" w:cs="Times New Roman"/>
          <w:bCs/>
          <w:spacing w:val="-5"/>
          <w:kern w:val="36"/>
          <w:sz w:val="24"/>
          <w:szCs w:val="24"/>
          <w:lang w:eastAsia="en-IN"/>
        </w:rPr>
        <w:t>Key</w:t>
      </w:r>
      <w:r w:rsidR="00EF0A00">
        <w:rPr>
          <w:rFonts w:ascii="Times New Roman" w:eastAsia="Times New Roman" w:hAnsi="Times New Roman" w:cs="Times New Roman"/>
          <w:bCs/>
          <w:spacing w:val="-5"/>
          <w:kern w:val="36"/>
          <w:sz w:val="24"/>
          <w:szCs w:val="24"/>
          <w:lang w:eastAsia="en-IN"/>
        </w:rPr>
        <w:t xml:space="preserve">words:      </w:t>
      </w:r>
      <w:r w:rsidR="00171474" w:rsidRPr="00792233">
        <w:rPr>
          <w:rFonts w:ascii="Times New Roman" w:eastAsia="Times New Roman" w:hAnsi="Times New Roman" w:cs="Times New Roman"/>
          <w:bCs/>
          <w:spacing w:val="-5"/>
          <w:kern w:val="36"/>
          <w:sz w:val="24"/>
          <w:szCs w:val="24"/>
          <w:lang w:eastAsia="en-IN"/>
        </w:rPr>
        <w:t xml:space="preserve">Impact </w:t>
      </w:r>
      <w:r w:rsidR="006F4443">
        <w:rPr>
          <w:rFonts w:ascii="Times New Roman" w:eastAsia="Times New Roman" w:hAnsi="Times New Roman" w:cs="Times New Roman"/>
          <w:bCs/>
          <w:spacing w:val="-5"/>
          <w:kern w:val="36"/>
          <w:sz w:val="24"/>
          <w:szCs w:val="24"/>
          <w:lang w:eastAsia="en-IN"/>
        </w:rPr>
        <w:t>,</w:t>
      </w:r>
      <w:r w:rsidR="00171474" w:rsidRPr="00792233">
        <w:rPr>
          <w:rFonts w:ascii="Times New Roman" w:eastAsia="Times New Roman" w:hAnsi="Times New Roman" w:cs="Times New Roman"/>
          <w:bCs/>
          <w:spacing w:val="-5"/>
          <w:kern w:val="36"/>
          <w:sz w:val="24"/>
          <w:szCs w:val="24"/>
          <w:lang w:eastAsia="en-IN"/>
        </w:rPr>
        <w:t xml:space="preserve"> </w:t>
      </w:r>
      <w:r w:rsidR="00EF0A00">
        <w:rPr>
          <w:rFonts w:ascii="Times New Roman" w:eastAsia="Times New Roman" w:hAnsi="Times New Roman" w:cs="Times New Roman"/>
          <w:bCs/>
          <w:spacing w:val="-5"/>
          <w:kern w:val="36"/>
          <w:sz w:val="24"/>
          <w:szCs w:val="24"/>
          <w:lang w:eastAsia="en-IN"/>
        </w:rPr>
        <w:t xml:space="preserve">   Society </w:t>
      </w:r>
      <w:r w:rsidR="006F4443">
        <w:rPr>
          <w:rFonts w:ascii="Times New Roman" w:eastAsia="Times New Roman" w:hAnsi="Times New Roman" w:cs="Times New Roman"/>
          <w:bCs/>
          <w:spacing w:val="-5"/>
          <w:kern w:val="36"/>
          <w:sz w:val="24"/>
          <w:szCs w:val="24"/>
          <w:lang w:eastAsia="en-IN"/>
        </w:rPr>
        <w:t>,</w:t>
      </w:r>
      <w:r w:rsidR="00EF0A00">
        <w:rPr>
          <w:rFonts w:ascii="Times New Roman" w:eastAsia="Times New Roman" w:hAnsi="Times New Roman" w:cs="Times New Roman"/>
          <w:bCs/>
          <w:spacing w:val="-5"/>
          <w:kern w:val="36"/>
          <w:sz w:val="24"/>
          <w:szCs w:val="24"/>
          <w:lang w:eastAsia="en-IN"/>
        </w:rPr>
        <w:t xml:space="preserve"> </w:t>
      </w:r>
      <w:r w:rsidRPr="00792233">
        <w:rPr>
          <w:rFonts w:ascii="Times New Roman" w:eastAsia="Times New Roman" w:hAnsi="Times New Roman" w:cs="Times New Roman"/>
          <w:bCs/>
          <w:spacing w:val="-5"/>
          <w:kern w:val="36"/>
          <w:sz w:val="24"/>
          <w:szCs w:val="24"/>
          <w:lang w:eastAsia="en-IN"/>
        </w:rPr>
        <w:t xml:space="preserve"> </w:t>
      </w:r>
      <w:r w:rsidR="00EF0A00">
        <w:rPr>
          <w:rFonts w:ascii="Times New Roman" w:eastAsia="Times New Roman" w:hAnsi="Times New Roman" w:cs="Times New Roman"/>
          <w:bCs/>
          <w:spacing w:val="-5"/>
          <w:kern w:val="36"/>
          <w:sz w:val="24"/>
          <w:szCs w:val="24"/>
          <w:lang w:eastAsia="en-IN"/>
        </w:rPr>
        <w:t>Community</w:t>
      </w:r>
    </w:p>
    <w:p w:rsidR="00952C6F" w:rsidRPr="00694C79" w:rsidRDefault="00952C6F" w:rsidP="00952C6F">
      <w:pPr>
        <w:spacing w:after="225" w:line="240" w:lineRule="auto"/>
        <w:jc w:val="both"/>
        <w:outlineLvl w:val="0"/>
        <w:rPr>
          <w:rFonts w:ascii="Arial" w:eastAsia="Times New Roman" w:hAnsi="Arial" w:cs="Arial"/>
          <w:color w:val="475252"/>
          <w:sz w:val="24"/>
          <w:szCs w:val="24"/>
          <w:lang w:eastAsia="en-IN"/>
        </w:rPr>
      </w:pPr>
      <w:r w:rsidRPr="00694C79">
        <w:rPr>
          <w:rFonts w:ascii="Times New Roman" w:eastAsia="Times New Roman" w:hAnsi="Times New Roman" w:cs="Times New Roman"/>
          <w:bCs/>
          <w:color w:val="333333"/>
          <w:spacing w:val="-5"/>
          <w:kern w:val="36"/>
          <w:sz w:val="24"/>
          <w:szCs w:val="24"/>
          <w:lang w:eastAsia="en-IN"/>
        </w:rPr>
        <w:t>Introduction:</w:t>
      </w:r>
    </w:p>
    <w:p w:rsidR="000A00CB" w:rsidRPr="00DE372B" w:rsidRDefault="000A00CB" w:rsidP="000A00CB">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xml:space="preserve">CSR is an integration of business operations and values, whereby interests of all stakeholders including investors, customers, employees, the community and environment is reflected in company’s policies and actions.  It is a concept whereby companies integrate social and environmental concerns in their business operations and interactions with their stakeholders on a voluntary basis.  CSR is a tool that invokes the participation of corporate citizens for addressing larger societal issues such as poverty, hunger and social justice.  It </w:t>
      </w:r>
      <w:r w:rsidRPr="00DE372B">
        <w:rPr>
          <w:rFonts w:ascii="Times New Roman" w:eastAsia="Times New Roman" w:hAnsi="Times New Roman" w:cs="Times New Roman"/>
          <w:sz w:val="24"/>
          <w:szCs w:val="24"/>
          <w:lang w:eastAsia="en-IN"/>
        </w:rPr>
        <w:lastRenderedPageBreak/>
        <w:t>synergizes</w:t>
      </w:r>
      <w:r w:rsidR="00AD007C" w:rsidRPr="00DE372B">
        <w:rPr>
          <w:rFonts w:ascii="Times New Roman" w:eastAsia="Times New Roman" w:hAnsi="Times New Roman" w:cs="Times New Roman"/>
          <w:sz w:val="24"/>
          <w:szCs w:val="24"/>
          <w:lang w:eastAsia="en-IN"/>
        </w:rPr>
        <w:t> efforts</w:t>
      </w:r>
      <w:r w:rsidRPr="00DE372B">
        <w:rPr>
          <w:rFonts w:ascii="Times New Roman" w:eastAsia="Times New Roman" w:hAnsi="Times New Roman" w:cs="Times New Roman"/>
          <w:sz w:val="24"/>
          <w:szCs w:val="24"/>
          <w:lang w:eastAsia="en-IN"/>
        </w:rPr>
        <w:t xml:space="preserve"> of corporate and social sector agencies towards sustainable growth and development of social objectives at large.</w:t>
      </w:r>
    </w:p>
    <w:p w:rsidR="00DB2E64" w:rsidRDefault="00DB2E64" w:rsidP="00295AE6">
      <w:pPr>
        <w:spacing w:after="0" w:line="360" w:lineRule="auto"/>
        <w:jc w:val="both"/>
        <w:rPr>
          <w:rFonts w:ascii="Times New Roman" w:eastAsia="Times New Roman" w:hAnsi="Times New Roman" w:cs="Times New Roman"/>
          <w:sz w:val="24"/>
          <w:szCs w:val="24"/>
          <w:lang w:eastAsia="en-IN"/>
        </w:rPr>
      </w:pPr>
    </w:p>
    <w:p w:rsidR="00DB2E64" w:rsidRDefault="00DB2E64" w:rsidP="00295AE6">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Objectives:</w:t>
      </w:r>
    </w:p>
    <w:p w:rsidR="00DB2E64" w:rsidRPr="00DB2E64" w:rsidRDefault="00DB2E64" w:rsidP="00DB2E64">
      <w:pPr>
        <w:pStyle w:val="ListParagraph"/>
        <w:numPr>
          <w:ilvl w:val="0"/>
          <w:numId w:val="13"/>
        </w:numPr>
        <w:spacing w:after="0" w:line="360" w:lineRule="auto"/>
        <w:jc w:val="both"/>
        <w:rPr>
          <w:rFonts w:ascii="Times New Roman" w:eastAsia="Times New Roman" w:hAnsi="Times New Roman" w:cs="Times New Roman"/>
          <w:sz w:val="24"/>
          <w:szCs w:val="24"/>
          <w:lang w:eastAsia="en-IN"/>
        </w:rPr>
      </w:pPr>
      <w:r w:rsidRPr="00DB2E64">
        <w:rPr>
          <w:rFonts w:ascii="Times New Roman" w:eastAsia="Times New Roman" w:hAnsi="Times New Roman" w:cs="Times New Roman"/>
          <w:sz w:val="24"/>
          <w:szCs w:val="24"/>
          <w:lang w:eastAsia="en-IN"/>
        </w:rPr>
        <w:t>To study about the various CSR activities in Canara Bank.</w:t>
      </w:r>
    </w:p>
    <w:p w:rsidR="00DB2E64" w:rsidRDefault="00DB2E64" w:rsidP="00DB2E64">
      <w:pPr>
        <w:pStyle w:val="ListParagraph"/>
        <w:numPr>
          <w:ilvl w:val="0"/>
          <w:numId w:val="13"/>
        </w:numPr>
        <w:spacing w:after="0" w:line="360" w:lineRule="auto"/>
        <w:jc w:val="both"/>
        <w:rPr>
          <w:rFonts w:ascii="Times New Roman" w:eastAsia="Times New Roman" w:hAnsi="Times New Roman" w:cs="Times New Roman"/>
          <w:sz w:val="24"/>
          <w:szCs w:val="24"/>
          <w:lang w:eastAsia="en-IN"/>
        </w:rPr>
      </w:pPr>
      <w:r w:rsidRPr="00DB2E64">
        <w:rPr>
          <w:rFonts w:ascii="Times New Roman" w:eastAsia="Times New Roman" w:hAnsi="Times New Roman" w:cs="Times New Roman"/>
          <w:sz w:val="24"/>
          <w:szCs w:val="24"/>
          <w:lang w:eastAsia="en-IN"/>
        </w:rPr>
        <w:t>To study the fund allocation for the activities taken up by Canara Bank</w:t>
      </w:r>
    </w:p>
    <w:p w:rsidR="00AD007C" w:rsidRDefault="00AD007C" w:rsidP="00DB2E64">
      <w:pPr>
        <w:pStyle w:val="ListParagraph"/>
        <w:numPr>
          <w:ilvl w:val="0"/>
          <w:numId w:val="13"/>
        </w:num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To determine financial support towards education.</w:t>
      </w:r>
    </w:p>
    <w:p w:rsidR="00AD007C" w:rsidRDefault="00AD007C" w:rsidP="00DB2E64">
      <w:pPr>
        <w:pStyle w:val="ListParagraph"/>
        <w:numPr>
          <w:ilvl w:val="0"/>
          <w:numId w:val="13"/>
        </w:num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To recommend suggestions based on the findings.</w:t>
      </w:r>
    </w:p>
    <w:p w:rsidR="00DB2E64" w:rsidRDefault="00DB2E64" w:rsidP="00DB2E64">
      <w:pPr>
        <w:pStyle w:val="ListParagraph"/>
        <w:spacing w:after="0" w:line="360" w:lineRule="auto"/>
        <w:jc w:val="both"/>
        <w:rPr>
          <w:rFonts w:ascii="Times New Roman" w:eastAsia="Times New Roman" w:hAnsi="Times New Roman" w:cs="Times New Roman"/>
          <w:sz w:val="24"/>
          <w:szCs w:val="24"/>
          <w:lang w:eastAsia="en-IN"/>
        </w:rPr>
      </w:pPr>
    </w:p>
    <w:p w:rsidR="00DB2E64" w:rsidRDefault="00DB2E64" w:rsidP="006037FD">
      <w:pPr>
        <w:pStyle w:val="ListParagraph"/>
        <w:spacing w:after="0" w:line="360" w:lineRule="auto"/>
        <w:ind w:left="9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Methodology:</w:t>
      </w:r>
    </w:p>
    <w:p w:rsidR="00DB2E64" w:rsidRDefault="00DB2E64" w:rsidP="00DB2E64">
      <w:pPr>
        <w:pStyle w:val="ListParagraph"/>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Secondary Data: The information required for the case study is collected from Canara Banks Annual report and website.</w:t>
      </w:r>
    </w:p>
    <w:p w:rsidR="00F676F2" w:rsidRDefault="00F676F2" w:rsidP="00DB2E64">
      <w:pPr>
        <w:pStyle w:val="ListParagraph"/>
        <w:spacing w:after="0" w:line="360" w:lineRule="auto"/>
        <w:jc w:val="both"/>
        <w:rPr>
          <w:rFonts w:ascii="Times New Roman" w:eastAsia="Times New Roman" w:hAnsi="Times New Roman" w:cs="Times New Roman"/>
          <w:sz w:val="24"/>
          <w:szCs w:val="24"/>
          <w:lang w:eastAsia="en-IN"/>
        </w:rPr>
      </w:pPr>
    </w:p>
    <w:p w:rsidR="00F676F2" w:rsidRDefault="00F676F2" w:rsidP="005041CB">
      <w:pPr>
        <w:pStyle w:val="ListParagraph"/>
        <w:spacing w:after="0" w:line="360" w:lineRule="auto"/>
        <w:ind w:left="142"/>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Scope:</w:t>
      </w:r>
    </w:p>
    <w:p w:rsidR="00F676F2" w:rsidRDefault="00F676F2" w:rsidP="00DB2E64">
      <w:pPr>
        <w:pStyle w:val="ListParagraph"/>
        <w:spacing w:after="0" w:line="360" w:lineRule="auto"/>
        <w:jc w:val="both"/>
        <w:rPr>
          <w:rFonts w:ascii="Times New Roman" w:eastAsia="Times New Roman" w:hAnsi="Times New Roman" w:cs="Times New Roman"/>
          <w:sz w:val="24"/>
          <w:szCs w:val="24"/>
          <w:lang w:eastAsia="en-IN"/>
        </w:rPr>
      </w:pPr>
      <w:r w:rsidRPr="00F676F2">
        <w:rPr>
          <w:rFonts w:ascii="Times New Roman" w:eastAsia="Times New Roman" w:hAnsi="Times New Roman" w:cs="Times New Roman"/>
          <w:sz w:val="24"/>
          <w:szCs w:val="24"/>
          <w:lang w:eastAsia="en-IN"/>
        </w:rPr>
        <w:t>The present study is confined to Canara bank only and analysis is made based on the information av</w:t>
      </w:r>
      <w:r>
        <w:rPr>
          <w:rFonts w:ascii="Times New Roman" w:eastAsia="Times New Roman" w:hAnsi="Times New Roman" w:cs="Times New Roman"/>
          <w:sz w:val="24"/>
          <w:szCs w:val="24"/>
          <w:lang w:eastAsia="en-IN"/>
        </w:rPr>
        <w:t>ailable in Annual reports and Websites.</w:t>
      </w:r>
    </w:p>
    <w:p w:rsidR="00107D20" w:rsidRDefault="00107D20" w:rsidP="005041CB">
      <w:pPr>
        <w:pStyle w:val="ListParagraph"/>
        <w:spacing w:after="0" w:line="360" w:lineRule="auto"/>
        <w:ind w:left="142"/>
        <w:jc w:val="both"/>
        <w:rPr>
          <w:rFonts w:ascii="Times New Roman" w:eastAsia="Times New Roman" w:hAnsi="Times New Roman" w:cs="Times New Roman"/>
          <w:sz w:val="24"/>
          <w:szCs w:val="24"/>
          <w:lang w:eastAsia="en-IN"/>
        </w:rPr>
      </w:pPr>
    </w:p>
    <w:p w:rsidR="001C0FB7" w:rsidRDefault="001C0FB7" w:rsidP="005041CB">
      <w:pPr>
        <w:pStyle w:val="ListParagraph"/>
        <w:spacing w:after="0" w:line="360" w:lineRule="auto"/>
        <w:ind w:left="142"/>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Review of literature</w:t>
      </w:r>
    </w:p>
    <w:p w:rsidR="001C0FB7" w:rsidRPr="003C2B7E" w:rsidRDefault="001C0FB7" w:rsidP="001C0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Dhingra et al., 2014 rightly said that the business has some ethical obligation towards the society. The inclusion of Corporate Social Responsibility in business is crucial both for the development of economy as well as the growth of the company. Today’s business has concern for environmental sustainability, control of natural resources and identification of Corporate Social Responsibility.</w:t>
      </w:r>
    </w:p>
    <w:p w:rsidR="001C0FB7" w:rsidRPr="003C2B7E" w:rsidRDefault="001C0FB7" w:rsidP="001C0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CSR aims at optimistic impact on all the stakeholders i.e., employees, investors consumers and others. The society expects economic, legal and ethical from the organisations. </w:t>
      </w:r>
      <w:r w:rsidRPr="003C2B7E">
        <w:rPr>
          <w:rFonts w:ascii="Times New Roman" w:hAnsi="Times New Roman" w:cs="Times New Roman"/>
          <w:sz w:val="24"/>
          <w:szCs w:val="24"/>
        </w:rPr>
        <w:t xml:space="preserve">(Csaba Lentner et al., 2015). </w:t>
      </w:r>
    </w:p>
    <w:p w:rsidR="001C0FB7" w:rsidRDefault="001C0FB7" w:rsidP="001C0FB7">
      <w:pPr>
        <w:spacing w:after="0" w:line="360" w:lineRule="auto"/>
        <w:jc w:val="both"/>
        <w:rPr>
          <w:rFonts w:ascii="Times New Roman" w:hAnsi="Times New Roman" w:cs="Times New Roman"/>
          <w:sz w:val="24"/>
          <w:szCs w:val="24"/>
        </w:rPr>
      </w:pPr>
    </w:p>
    <w:p w:rsidR="001C0FB7" w:rsidRDefault="001C0FB7" w:rsidP="001C0FB7">
      <w:pPr>
        <w:spacing w:after="0" w:line="360" w:lineRule="auto"/>
        <w:jc w:val="both"/>
        <w:rPr>
          <w:rFonts w:ascii="Times New Roman" w:hAnsi="Times New Roman" w:cs="Times New Roman"/>
          <w:sz w:val="24"/>
          <w:szCs w:val="24"/>
        </w:rPr>
      </w:pPr>
    </w:p>
    <w:p w:rsidR="001C0FB7" w:rsidRPr="003C2B7E" w:rsidRDefault="001C0FB7" w:rsidP="001C0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Zain (2008) believes that the moral values play a vital role in the corporate structure, and in the long term all the activities and responsibility of the firm creates a positive rapport between the firm and its stakeholders ie., investors, consumers and employees. CST not only includes business rules and regulation but also gives a balanced approach to the social and environmental concerns.</w:t>
      </w:r>
    </w:p>
    <w:p w:rsidR="001C0FB7" w:rsidRPr="003C2B7E" w:rsidRDefault="001C0FB7" w:rsidP="001C0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Sarita Moharana is of the opinion that CSR practices have begun quite a few years ago, but the functioning and awareness in India was implemented a little. RBI focussed that CSR practices should be made compulsory by a circular which was passed in 2007 saying that CSR leads to sustainable development.</w:t>
      </w:r>
    </w:p>
    <w:p w:rsidR="001C0FB7" w:rsidRPr="003C2B7E" w:rsidRDefault="001C0FB7" w:rsidP="001C0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Namrata Singh et al., 2013 also of the opinion that a major portion of GDP contribution especially the rural and semi urban areas enhances the GDP growth and hand in hand the meeting demands of the middle class. The Reserve bank  suggested the need for CSR so as the banks can pay attention towards social and environmental concerns in business for sustainable development.</w:t>
      </w:r>
    </w:p>
    <w:p w:rsidR="001C0FB7" w:rsidRDefault="001C0FB7" w:rsidP="00DB2E64">
      <w:pPr>
        <w:pStyle w:val="ListParagraph"/>
        <w:spacing w:after="0" w:line="360" w:lineRule="auto"/>
        <w:jc w:val="both"/>
        <w:rPr>
          <w:rFonts w:ascii="Times New Roman" w:eastAsia="Times New Roman" w:hAnsi="Times New Roman" w:cs="Times New Roman"/>
          <w:sz w:val="24"/>
          <w:szCs w:val="24"/>
          <w:lang w:eastAsia="en-IN"/>
        </w:rPr>
      </w:pPr>
    </w:p>
    <w:p w:rsidR="004F513C" w:rsidRPr="00DE372B" w:rsidRDefault="004F513C" w:rsidP="00295AE6">
      <w:pPr>
        <w:spacing w:after="0" w:line="360" w:lineRule="auto"/>
        <w:jc w:val="both"/>
        <w:rPr>
          <w:rFonts w:ascii="Times New Roman" w:eastAsia="Times New Roman" w:hAnsi="Times New Roman" w:cs="Times New Roman"/>
          <w:sz w:val="24"/>
          <w:szCs w:val="24"/>
          <w:lang w:eastAsia="en-IN"/>
        </w:rPr>
      </w:pPr>
    </w:p>
    <w:p w:rsidR="00175868" w:rsidRPr="004F513C" w:rsidRDefault="006037FD" w:rsidP="00CA54E4">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Data Collection</w:t>
      </w:r>
    </w:p>
    <w:p w:rsidR="00295AE6" w:rsidRPr="004F513C" w:rsidRDefault="00295AE6" w:rsidP="00CA54E4">
      <w:pPr>
        <w:spacing w:after="0" w:line="240" w:lineRule="auto"/>
        <w:jc w:val="both"/>
        <w:rPr>
          <w:rFonts w:ascii="Times New Roman" w:eastAsia="Times New Roman" w:hAnsi="Times New Roman" w:cs="Times New Roman"/>
          <w:sz w:val="24"/>
          <w:szCs w:val="24"/>
          <w:lang w:eastAsia="en-IN"/>
        </w:rPr>
      </w:pPr>
    </w:p>
    <w:p w:rsidR="00175868" w:rsidRPr="00DE372B" w:rsidRDefault="00175868" w:rsidP="00295AE6">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Major initiatives of the Bank under CSR have been the setting up of Trusts and Institutions which have created an impact in serving the people and society at large.</w:t>
      </w:r>
    </w:p>
    <w:p w:rsidR="00175868" w:rsidRPr="00DE372B" w:rsidRDefault="00175868" w:rsidP="00295AE6">
      <w:pPr>
        <w:numPr>
          <w:ilvl w:val="0"/>
          <w:numId w:val="1"/>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Canara Centenary Rural Development Trust</w:t>
      </w:r>
    </w:p>
    <w:p w:rsidR="00175868" w:rsidRPr="00DE372B" w:rsidRDefault="00175868" w:rsidP="00295AE6">
      <w:pPr>
        <w:numPr>
          <w:ilvl w:val="0"/>
          <w:numId w:val="1"/>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Canara Financial Advisory Trust</w:t>
      </w:r>
    </w:p>
    <w:p w:rsidR="00175868" w:rsidRPr="00DE372B" w:rsidRDefault="00175868" w:rsidP="00295AE6">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Bank continues to actively fund and also involve in the activities of these Trusts under its CSR. </w:t>
      </w:r>
    </w:p>
    <w:p w:rsidR="00175868" w:rsidRPr="00DE372B" w:rsidRDefault="00175868" w:rsidP="00295AE6">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In addition, Bank has facilitated setting up of below mentioned Trusts as their founder member.</w:t>
      </w:r>
    </w:p>
    <w:p w:rsidR="00175868" w:rsidRPr="00DE372B" w:rsidRDefault="00175868" w:rsidP="00295AE6">
      <w:pPr>
        <w:numPr>
          <w:ilvl w:val="0"/>
          <w:numId w:val="2"/>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Canara Golden Jubilee Education Fund</w:t>
      </w:r>
    </w:p>
    <w:p w:rsidR="00175868" w:rsidRPr="00DE372B" w:rsidRDefault="00175868" w:rsidP="00295AE6">
      <w:pPr>
        <w:numPr>
          <w:ilvl w:val="0"/>
          <w:numId w:val="2"/>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Canara Relief &amp; Welfare Society</w:t>
      </w:r>
    </w:p>
    <w:p w:rsidR="00175868" w:rsidRPr="00DE372B" w:rsidRDefault="00175868" w:rsidP="00295AE6">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xml:space="preserve">Bank has also been partnering with </w:t>
      </w:r>
      <w:r w:rsidR="00250060" w:rsidRPr="00DE372B">
        <w:rPr>
          <w:rFonts w:ascii="Times New Roman" w:eastAsia="Times New Roman" w:hAnsi="Times New Roman" w:cs="Times New Roman"/>
          <w:sz w:val="24"/>
          <w:szCs w:val="24"/>
          <w:lang w:eastAsia="en-IN"/>
        </w:rPr>
        <w:t>likeminded</w:t>
      </w:r>
      <w:r w:rsidRPr="00DE372B">
        <w:rPr>
          <w:rFonts w:ascii="Times New Roman" w:eastAsia="Times New Roman" w:hAnsi="Times New Roman" w:cs="Times New Roman"/>
          <w:sz w:val="24"/>
          <w:szCs w:val="24"/>
          <w:lang w:eastAsia="en-IN"/>
        </w:rPr>
        <w:t xml:space="preserve"> organizations for CSR activities in the area of livelihood creation, education, health and environment and participated in meaningful activities.   The contribution of the Bank has received wide recognition and the Bank has been bestowed with various awards and accolades for its efforts under CSR arena. </w:t>
      </w:r>
    </w:p>
    <w:p w:rsidR="00175868" w:rsidRPr="00DE372B" w:rsidRDefault="00175868" w:rsidP="000A00CB">
      <w:pPr>
        <w:spacing w:after="0" w:line="24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w:t>
      </w:r>
    </w:p>
    <w:p w:rsidR="00B420E3" w:rsidRPr="00DE372B" w:rsidRDefault="00B420E3" w:rsidP="0096387B">
      <w:pPr>
        <w:spacing w:after="0" w:line="240" w:lineRule="auto"/>
        <w:jc w:val="both"/>
        <w:rPr>
          <w:rFonts w:ascii="Times New Roman" w:eastAsia="Times New Roman" w:hAnsi="Times New Roman" w:cs="Times New Roman"/>
          <w:sz w:val="24"/>
          <w:szCs w:val="24"/>
          <w:lang w:eastAsia="en-IN"/>
        </w:rPr>
      </w:pPr>
    </w:p>
    <w:p w:rsidR="00B420E3" w:rsidRDefault="00B420E3" w:rsidP="00CA54E4">
      <w:pPr>
        <w:spacing w:after="0" w:line="240" w:lineRule="auto"/>
        <w:jc w:val="both"/>
        <w:rPr>
          <w:rFonts w:ascii="Times New Roman" w:eastAsia="Times New Roman" w:hAnsi="Times New Roman" w:cs="Times New Roman"/>
          <w:bCs/>
          <w:sz w:val="24"/>
          <w:szCs w:val="24"/>
          <w:lang w:eastAsia="en-IN"/>
        </w:rPr>
      </w:pPr>
      <w:r w:rsidRPr="004F513C">
        <w:rPr>
          <w:rFonts w:ascii="Times New Roman" w:eastAsia="Times New Roman" w:hAnsi="Times New Roman" w:cs="Times New Roman"/>
          <w:bCs/>
          <w:sz w:val="24"/>
          <w:szCs w:val="24"/>
          <w:lang w:eastAsia="en-IN"/>
        </w:rPr>
        <w:t xml:space="preserve"> Focus &amp; Target Group:</w:t>
      </w:r>
    </w:p>
    <w:p w:rsidR="00F10EA7" w:rsidRPr="004F513C" w:rsidRDefault="00F10EA7" w:rsidP="00CA54E4">
      <w:pPr>
        <w:spacing w:after="0" w:line="240" w:lineRule="auto"/>
        <w:jc w:val="both"/>
        <w:rPr>
          <w:rFonts w:ascii="Times New Roman" w:eastAsia="Times New Roman" w:hAnsi="Times New Roman" w:cs="Times New Roman"/>
          <w:sz w:val="24"/>
          <w:szCs w:val="24"/>
          <w:lang w:eastAsia="en-IN"/>
        </w:rPr>
      </w:pPr>
    </w:p>
    <w:p w:rsidR="00B420E3" w:rsidRPr="00DE372B" w:rsidRDefault="00B420E3" w:rsidP="0044485C">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xml:space="preserve">While development and welfare programmes in India address all the citizens, focus is on the disadvantaged, marginalized and excluded.  Marginalization in India is primarily on the basis of gender, disability, ethnicity and location.  This leads to social, physical and financial exclusion of such groups.  Engaging the marginalized in India is further complicated due to language and literacy variances, information asymmetry, infrastructure constraints and </w:t>
      </w:r>
      <w:r w:rsidRPr="00DE372B">
        <w:rPr>
          <w:rFonts w:ascii="Times New Roman" w:eastAsia="Times New Roman" w:hAnsi="Times New Roman" w:cs="Times New Roman"/>
          <w:sz w:val="24"/>
          <w:szCs w:val="24"/>
          <w:lang w:eastAsia="en-IN"/>
        </w:rPr>
        <w:lastRenderedPageBreak/>
        <w:t>geographical challenges.   CSR should ideally propose to target these excluded and marginalized groups.   Accordingly, following weaker and vulnerable sections of the people will be the broad focus of all our CSR activities.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Small and marginal farmers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Artisans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Women and girl children</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Unemployed youth and school drop outs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Differently abled people</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Scheduled Caste/Tribes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Minority Community</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Prisoners and ex-convicts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Victims of heinous crimes</w:t>
      </w:r>
    </w:p>
    <w:p w:rsidR="00B420E3" w:rsidRPr="00DE372B" w:rsidRDefault="00B420E3" w:rsidP="0044485C">
      <w:pPr>
        <w:numPr>
          <w:ilvl w:val="0"/>
          <w:numId w:val="3"/>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Victims of natural and manmade calamities</w:t>
      </w:r>
    </w:p>
    <w:p w:rsidR="00B420E3" w:rsidRPr="00DE372B" w:rsidRDefault="00B420E3" w:rsidP="00CA54E4">
      <w:pPr>
        <w:spacing w:after="0" w:line="24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w:t>
      </w:r>
    </w:p>
    <w:p w:rsidR="0044485C" w:rsidRDefault="00B420E3" w:rsidP="00CA54E4">
      <w:pPr>
        <w:spacing w:after="0" w:line="24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w:t>
      </w:r>
    </w:p>
    <w:p w:rsidR="0044485C" w:rsidRDefault="0044485C" w:rsidP="00CA54E4">
      <w:pPr>
        <w:spacing w:after="0" w:line="240" w:lineRule="auto"/>
        <w:jc w:val="both"/>
        <w:rPr>
          <w:rFonts w:ascii="Times New Roman" w:eastAsia="Times New Roman" w:hAnsi="Times New Roman" w:cs="Times New Roman"/>
          <w:sz w:val="24"/>
          <w:szCs w:val="24"/>
          <w:lang w:eastAsia="en-IN"/>
        </w:rPr>
      </w:pPr>
    </w:p>
    <w:p w:rsidR="0044485C" w:rsidRPr="00DE372B" w:rsidRDefault="0044485C" w:rsidP="00CA54E4">
      <w:pPr>
        <w:spacing w:after="0" w:line="240" w:lineRule="auto"/>
        <w:jc w:val="both"/>
        <w:rPr>
          <w:rFonts w:ascii="Times New Roman" w:eastAsia="Times New Roman" w:hAnsi="Times New Roman" w:cs="Times New Roman"/>
          <w:sz w:val="24"/>
          <w:szCs w:val="24"/>
          <w:lang w:eastAsia="en-IN"/>
        </w:rPr>
      </w:pPr>
    </w:p>
    <w:p w:rsidR="00B420E3" w:rsidRPr="00DE372B" w:rsidRDefault="004F513C" w:rsidP="00CA54E4">
      <w:pPr>
        <w:spacing w:after="0" w:line="240" w:lineRule="auto"/>
        <w:jc w:val="both"/>
        <w:rPr>
          <w:rFonts w:ascii="Times New Roman" w:eastAsia="Times New Roman" w:hAnsi="Times New Roman" w:cs="Times New Roman"/>
          <w:sz w:val="24"/>
          <w:szCs w:val="24"/>
          <w:lang w:eastAsia="en-IN"/>
        </w:rPr>
      </w:pPr>
      <w:r w:rsidRPr="004F513C">
        <w:rPr>
          <w:rFonts w:ascii="Times New Roman" w:eastAsia="Times New Roman" w:hAnsi="Times New Roman" w:cs="Times New Roman"/>
          <w:sz w:val="24"/>
          <w:szCs w:val="24"/>
          <w:lang w:eastAsia="en-IN"/>
        </w:rPr>
        <w:t> </w:t>
      </w:r>
      <w:r w:rsidR="00B420E3" w:rsidRPr="00DE372B">
        <w:rPr>
          <w:rFonts w:ascii="Times New Roman" w:eastAsia="Times New Roman" w:hAnsi="Times New Roman" w:cs="Times New Roman"/>
          <w:sz w:val="24"/>
          <w:szCs w:val="24"/>
          <w:lang w:eastAsia="en-IN"/>
        </w:rPr>
        <w:t> </w:t>
      </w:r>
    </w:p>
    <w:p w:rsidR="00B420E3" w:rsidRPr="004F513C" w:rsidRDefault="007B273C" w:rsidP="00CA54E4">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CSR activities of Canara Bank</w:t>
      </w:r>
    </w:p>
    <w:p w:rsidR="007B273C" w:rsidRDefault="007B273C" w:rsidP="0044485C">
      <w:pPr>
        <w:spacing w:after="0" w:line="360" w:lineRule="auto"/>
        <w:jc w:val="both"/>
        <w:rPr>
          <w:rFonts w:ascii="Times New Roman" w:eastAsia="Times New Roman" w:hAnsi="Times New Roman" w:cs="Times New Roman"/>
          <w:sz w:val="24"/>
          <w:szCs w:val="24"/>
          <w:lang w:eastAsia="en-IN"/>
        </w:rPr>
      </w:pP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Eradicating hunger, poverty and malnutrition, promoting preventive health care and sanitation and making available safe drinking water.</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Promoting education, including special education and employment enhancing vocation skills especially among children, women, elderly and the differently abled and livelihood enhancement projects;</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Promoting gender equality, empowering women, setting up homes and hostels for women and orphans, setting up old age homes, day care centres and such other facilities for senior citizens and measures for reducing inequalities faced by socially and economically backward groups;</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Ensuring environmental sustainability, ecological balance, protection of flora and fauna, animal welfare, agro forestry, conservation of natural resources and maintaining quality of soil, air and water.</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Protection of national heritage, art and culture including restoration of buildings and sites of historical importance and works of art, setting up public libraries, promotion and development of traditional arts and handicrafts.</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Measures for the benefit of armed forces veterans, war widows and their dependents.</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lastRenderedPageBreak/>
        <w:t>Training to promote rural sports, nationally recognized sports, Paralympics sports and Olympic sports.</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Contribution to the Prime Minister’s National Relief Fund or any other fund set up by the Central Government for socio economic development and relief and welfare of the Scheduled Castes, the Scheduled Tribes, other backward classes, minorities and women.</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Contributions or funds provided to technology incubators located within academic institutions which are approved by the Central Government.</w:t>
      </w:r>
    </w:p>
    <w:p w:rsidR="00B420E3" w:rsidRPr="00DE372B" w:rsidRDefault="00B420E3" w:rsidP="0044485C">
      <w:pPr>
        <w:numPr>
          <w:ilvl w:val="0"/>
          <w:numId w:val="4"/>
        </w:numPr>
        <w:spacing w:after="0" w:line="360" w:lineRule="auto"/>
        <w:ind w:left="300"/>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Rural development projects.</w:t>
      </w:r>
    </w:p>
    <w:p w:rsidR="00B43719" w:rsidRPr="00DE372B" w:rsidRDefault="00B43719" w:rsidP="00CA54E4">
      <w:pPr>
        <w:spacing w:after="0" w:line="24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 </w:t>
      </w:r>
    </w:p>
    <w:p w:rsidR="00B43719" w:rsidRPr="004F513C" w:rsidRDefault="00B43719" w:rsidP="00CA54E4">
      <w:pPr>
        <w:spacing w:after="0" w:line="240" w:lineRule="auto"/>
        <w:jc w:val="both"/>
        <w:rPr>
          <w:rFonts w:ascii="Times New Roman" w:eastAsia="Times New Roman" w:hAnsi="Times New Roman" w:cs="Times New Roman"/>
          <w:sz w:val="24"/>
          <w:szCs w:val="24"/>
          <w:lang w:eastAsia="en-IN"/>
        </w:rPr>
      </w:pPr>
      <w:r w:rsidRPr="004F513C">
        <w:rPr>
          <w:rFonts w:ascii="Times New Roman" w:eastAsia="Times New Roman" w:hAnsi="Times New Roman" w:cs="Times New Roman"/>
          <w:bCs/>
          <w:sz w:val="24"/>
          <w:szCs w:val="24"/>
          <w:lang w:eastAsia="en-IN"/>
        </w:rPr>
        <w:t>Geographic Areas:</w:t>
      </w:r>
    </w:p>
    <w:p w:rsidR="004F6157" w:rsidRDefault="004F6157" w:rsidP="0044485C">
      <w:pPr>
        <w:spacing w:after="0" w:line="360" w:lineRule="auto"/>
        <w:jc w:val="both"/>
        <w:rPr>
          <w:rFonts w:ascii="Times New Roman" w:eastAsia="Times New Roman" w:hAnsi="Times New Roman" w:cs="Times New Roman"/>
          <w:sz w:val="24"/>
          <w:szCs w:val="24"/>
          <w:lang w:eastAsia="en-IN"/>
        </w:rPr>
      </w:pPr>
    </w:p>
    <w:p w:rsidR="00B43719" w:rsidRDefault="00B43719" w:rsidP="0044485C">
      <w:pPr>
        <w:spacing w:after="0" w:line="360" w:lineRule="auto"/>
        <w:jc w:val="both"/>
        <w:rPr>
          <w:rFonts w:ascii="Times New Roman" w:eastAsia="Times New Roman" w:hAnsi="Times New Roman" w:cs="Times New Roman"/>
          <w:sz w:val="24"/>
          <w:szCs w:val="24"/>
          <w:lang w:eastAsia="en-IN"/>
        </w:rPr>
      </w:pPr>
      <w:r w:rsidRPr="00DE372B">
        <w:rPr>
          <w:rFonts w:ascii="Times New Roman" w:eastAsia="Times New Roman" w:hAnsi="Times New Roman" w:cs="Times New Roman"/>
          <w:sz w:val="24"/>
          <w:szCs w:val="24"/>
          <w:lang w:eastAsia="en-IN"/>
        </w:rPr>
        <w:t>Companies Act provides that the company should give preference to local area and area around where it operates.  Ours being a Bank with PAN INDIA presence, CSR activities can be taken up anywhere in the country, Service Area/command area of our branches, economically backward Districts (identified by the Planning Commission for Backward Regions Grant Fund), Districts with concentration of minorities, Scheduled Castes and Tribes and other vulnerable sectors.</w:t>
      </w:r>
    </w:p>
    <w:p w:rsidR="00E46FAC" w:rsidRDefault="00E46FAC" w:rsidP="0044485C">
      <w:pPr>
        <w:spacing w:after="0" w:line="360" w:lineRule="auto"/>
        <w:jc w:val="both"/>
        <w:rPr>
          <w:rFonts w:ascii="Times New Roman" w:eastAsia="Times New Roman" w:hAnsi="Times New Roman" w:cs="Times New Roman"/>
          <w:sz w:val="24"/>
          <w:szCs w:val="24"/>
          <w:lang w:eastAsia="en-IN"/>
        </w:rPr>
      </w:pPr>
    </w:p>
    <w:p w:rsidR="00E46FAC" w:rsidRPr="004F513C" w:rsidRDefault="00E46FAC" w:rsidP="00E46FAC">
      <w:pPr>
        <w:spacing w:after="0" w:line="360" w:lineRule="auto"/>
        <w:jc w:val="both"/>
        <w:rPr>
          <w:rFonts w:ascii="Times New Roman" w:eastAsia="Times New Roman" w:hAnsi="Times New Roman" w:cs="Times New Roman"/>
          <w:sz w:val="24"/>
          <w:szCs w:val="24"/>
          <w:lang w:eastAsia="en-IN"/>
        </w:rPr>
      </w:pPr>
      <w:r w:rsidRPr="004F513C">
        <w:rPr>
          <w:rFonts w:ascii="Times New Roman" w:eastAsia="Times New Roman" w:hAnsi="Times New Roman" w:cs="Times New Roman"/>
          <w:bCs/>
          <w:sz w:val="24"/>
          <w:szCs w:val="24"/>
          <w:lang w:eastAsia="en-IN"/>
        </w:rPr>
        <w:t xml:space="preserve"> Employee Engagement under CSR</w:t>
      </w:r>
    </w:p>
    <w:p w:rsidR="00E337D5" w:rsidRDefault="00E337D5" w:rsidP="00E46FAC">
      <w:pPr>
        <w:spacing w:after="0" w:line="360" w:lineRule="auto"/>
        <w:jc w:val="both"/>
        <w:rPr>
          <w:rFonts w:ascii="Times New Roman" w:eastAsia="Times New Roman" w:hAnsi="Times New Roman" w:cs="Times New Roman"/>
          <w:sz w:val="24"/>
          <w:szCs w:val="24"/>
          <w:lang w:eastAsia="en-IN"/>
        </w:rPr>
      </w:pPr>
    </w:p>
    <w:p w:rsidR="00E46FAC" w:rsidRPr="00E46FAC" w:rsidRDefault="00E46FAC" w:rsidP="00E46FAC">
      <w:p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t> Bank has been engaging employees and motivating the employees for participation in CSR activities.  </w:t>
      </w:r>
    </w:p>
    <w:p w:rsidR="00E46FAC" w:rsidRPr="00E46FAC" w:rsidRDefault="00E46FAC" w:rsidP="00E46FAC">
      <w:pPr>
        <w:numPr>
          <w:ilvl w:val="0"/>
          <w:numId w:val="11"/>
        </w:num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t>Bank has deputed Officers in Scale I to III as Directors of RUDSETIs and RSETIs under the Canara Bank Centenary Rural Development Trust(CBCRDT). The performance at RUDSETIs and RSETIS of the deputed Officers is reckoned while assessing the performance of the Officers.  Bank will consider such need based deputations for pursuing the CSR activities. </w:t>
      </w:r>
    </w:p>
    <w:p w:rsidR="00E46FAC" w:rsidRPr="00E46FAC" w:rsidRDefault="00E46FAC" w:rsidP="00E46FAC">
      <w:pPr>
        <w:numPr>
          <w:ilvl w:val="0"/>
          <w:numId w:val="11"/>
        </w:num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t>Bank has established a ‘ Community Development Section’ under FI Wing whose activities include organizing blood donation camps, health check up camps, career guidance and other socially relevant programmes involving the employees of the Bank.</w:t>
      </w:r>
    </w:p>
    <w:p w:rsidR="00E46FAC" w:rsidRPr="00E46FAC" w:rsidRDefault="00E46FAC" w:rsidP="00E46FAC">
      <w:pPr>
        <w:numPr>
          <w:ilvl w:val="0"/>
          <w:numId w:val="11"/>
        </w:num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t>Bank wishes to explore for further initiatives towards employee engagement under CSR by way of</w:t>
      </w:r>
    </w:p>
    <w:p w:rsidR="00E46FAC" w:rsidRPr="003E1E18" w:rsidRDefault="00E46FAC" w:rsidP="003E1E18">
      <w:pPr>
        <w:numPr>
          <w:ilvl w:val="1"/>
          <w:numId w:val="14"/>
        </w:num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lastRenderedPageBreak/>
        <w:t xml:space="preserve">Providing opportunities to employees to voluntarily participate in the Bank’s CSR </w:t>
      </w:r>
      <w:r w:rsidRPr="003E1E18">
        <w:rPr>
          <w:rFonts w:ascii="Times New Roman" w:eastAsia="Times New Roman" w:hAnsi="Times New Roman" w:cs="Times New Roman"/>
          <w:sz w:val="24"/>
          <w:szCs w:val="24"/>
          <w:lang w:eastAsia="en-IN"/>
        </w:rPr>
        <w:t>activities, utilizing their spare time.</w:t>
      </w:r>
    </w:p>
    <w:p w:rsidR="00E46FAC" w:rsidRPr="003E1E18" w:rsidRDefault="00E46FAC" w:rsidP="003E1E18">
      <w:pPr>
        <w:numPr>
          <w:ilvl w:val="1"/>
          <w:numId w:val="14"/>
        </w:numPr>
        <w:spacing w:after="0" w:line="360" w:lineRule="auto"/>
        <w:jc w:val="both"/>
        <w:rPr>
          <w:rFonts w:ascii="Times New Roman" w:eastAsia="Times New Roman" w:hAnsi="Times New Roman" w:cs="Times New Roman"/>
          <w:sz w:val="24"/>
          <w:szCs w:val="24"/>
          <w:lang w:eastAsia="en-IN"/>
        </w:rPr>
      </w:pPr>
      <w:r w:rsidRPr="00E46FAC">
        <w:rPr>
          <w:rFonts w:ascii="Times New Roman" w:eastAsia="Times New Roman" w:hAnsi="Times New Roman" w:cs="Times New Roman"/>
          <w:sz w:val="24"/>
          <w:szCs w:val="24"/>
          <w:lang w:eastAsia="en-IN"/>
        </w:rPr>
        <w:t xml:space="preserve">Opportunity to employees to engage full time for short duration in CSR activities and </w:t>
      </w:r>
      <w:r w:rsidRPr="003E1E18">
        <w:rPr>
          <w:rFonts w:ascii="Times New Roman" w:eastAsia="Times New Roman" w:hAnsi="Times New Roman" w:cs="Times New Roman"/>
          <w:sz w:val="24"/>
          <w:szCs w:val="24"/>
          <w:lang w:eastAsia="en-IN"/>
        </w:rPr>
        <w:t>considering that duration as one on Bank’s duty. </w:t>
      </w:r>
    </w:p>
    <w:p w:rsidR="00E46FAC" w:rsidRPr="00BB2749" w:rsidRDefault="00E46FAC" w:rsidP="00BB2749">
      <w:pPr>
        <w:pStyle w:val="ListParagraph"/>
        <w:numPr>
          <w:ilvl w:val="1"/>
          <w:numId w:val="14"/>
        </w:numPr>
        <w:spacing w:after="0" w:line="360" w:lineRule="auto"/>
        <w:jc w:val="both"/>
        <w:rPr>
          <w:rFonts w:ascii="Times New Roman" w:eastAsia="Times New Roman" w:hAnsi="Times New Roman" w:cs="Times New Roman"/>
          <w:sz w:val="24"/>
          <w:szCs w:val="24"/>
          <w:lang w:eastAsia="en-IN"/>
        </w:rPr>
      </w:pPr>
      <w:r w:rsidRPr="00BB2749">
        <w:rPr>
          <w:rFonts w:ascii="Times New Roman" w:eastAsia="Times New Roman" w:hAnsi="Times New Roman" w:cs="Times New Roman"/>
          <w:sz w:val="24"/>
          <w:szCs w:val="24"/>
          <w:lang w:eastAsia="en-IN"/>
        </w:rPr>
        <w:t>The Policy shall be a part of the training curriculum for all new employees, and all employees are expected to adhere to and comply with the Policy and its individual elements.</w:t>
      </w:r>
    </w:p>
    <w:p w:rsidR="002447F2" w:rsidRPr="002447F2" w:rsidRDefault="002447F2" w:rsidP="00F10EA7">
      <w:pPr>
        <w:rPr>
          <w:rFonts w:ascii="Times New Roman" w:eastAsia="Times New Roman" w:hAnsi="Times New Roman" w:cs="Times New Roman"/>
          <w:b/>
          <w:sz w:val="24"/>
          <w:szCs w:val="24"/>
          <w:lang w:eastAsia="en-IN"/>
        </w:rPr>
      </w:pPr>
      <w:r w:rsidRPr="002447F2">
        <w:rPr>
          <w:rFonts w:ascii="Times New Roman" w:eastAsia="Times New Roman" w:hAnsi="Times New Roman" w:cs="Times New Roman"/>
          <w:b/>
          <w:sz w:val="24"/>
          <w:szCs w:val="24"/>
          <w:lang w:eastAsia="en-IN"/>
        </w:rPr>
        <w:t>Analysis and Interpretation</w:t>
      </w:r>
    </w:p>
    <w:p w:rsidR="002447F2" w:rsidRDefault="00B43719" w:rsidP="002447F2">
      <w:pPr>
        <w:jc w:val="center"/>
        <w:rPr>
          <w:rFonts w:ascii="Times New Roman" w:hAnsi="Times New Roman" w:cs="Times New Roman"/>
          <w:sz w:val="24"/>
          <w:szCs w:val="24"/>
        </w:rPr>
      </w:pPr>
      <w:r w:rsidRPr="00DE372B">
        <w:rPr>
          <w:rFonts w:ascii="Times New Roman" w:eastAsia="Times New Roman" w:hAnsi="Times New Roman" w:cs="Times New Roman"/>
          <w:sz w:val="24"/>
          <w:szCs w:val="24"/>
          <w:lang w:eastAsia="en-IN"/>
        </w:rPr>
        <w:t> </w:t>
      </w:r>
      <w:r w:rsidR="002447F2" w:rsidRPr="0034055A">
        <w:rPr>
          <w:rFonts w:ascii="Times New Roman" w:hAnsi="Times New Roman" w:cs="Times New Roman"/>
          <w:sz w:val="24"/>
          <w:szCs w:val="24"/>
        </w:rPr>
        <w:t>T</w:t>
      </w:r>
      <w:r w:rsidR="002447F2">
        <w:rPr>
          <w:rFonts w:ascii="Times New Roman" w:hAnsi="Times New Roman" w:cs="Times New Roman"/>
          <w:sz w:val="24"/>
          <w:szCs w:val="24"/>
        </w:rPr>
        <w:t>able showing the allocation by Canara Bank towards CSR</w:t>
      </w:r>
      <w:r w:rsidR="002447F2" w:rsidRPr="0034055A">
        <w:rPr>
          <w:rFonts w:ascii="Times New Roman" w:hAnsi="Times New Roman" w:cs="Times New Roman"/>
          <w:sz w:val="24"/>
          <w:szCs w:val="24"/>
        </w:rPr>
        <w:t xml:space="preserve"> activities in the year 2019-20</w:t>
      </w:r>
    </w:p>
    <w:p w:rsidR="002447F2" w:rsidRPr="0034055A" w:rsidRDefault="002447F2" w:rsidP="002447F2">
      <w:pPr>
        <w:jc w:val="center"/>
        <w:rPr>
          <w:rFonts w:ascii="Times New Roman" w:hAnsi="Times New Roman" w:cs="Times New Roman"/>
          <w:sz w:val="24"/>
          <w:szCs w:val="24"/>
        </w:rPr>
      </w:pPr>
      <w:r w:rsidRPr="0034055A">
        <w:rPr>
          <w:rFonts w:ascii="Times New Roman" w:hAnsi="Times New Roman" w:cs="Times New Roman"/>
          <w:sz w:val="24"/>
          <w:szCs w:val="24"/>
        </w:rPr>
        <w:t xml:space="preserve"> (in lakhs)</w:t>
      </w:r>
    </w:p>
    <w:tbl>
      <w:tblPr>
        <w:tblStyle w:val="TableGrid"/>
        <w:tblpPr w:leftFromText="180" w:rightFromText="180" w:vertAnchor="text" w:horzAnchor="margin" w:tblpY="40"/>
        <w:tblW w:w="9130" w:type="dxa"/>
        <w:tblLook w:val="04A0"/>
      </w:tblPr>
      <w:tblGrid>
        <w:gridCol w:w="966"/>
        <w:gridCol w:w="3079"/>
        <w:gridCol w:w="2612"/>
        <w:gridCol w:w="2473"/>
      </w:tblGrid>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Sl.No</w:t>
            </w:r>
          </w:p>
        </w:tc>
        <w:tc>
          <w:tcPr>
            <w:tcW w:w="3079"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Activity</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Amount Sanctioned</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Amount utilised</w:t>
            </w:r>
          </w:p>
        </w:tc>
      </w:tr>
      <w:tr w:rsidR="004F513C" w:rsidTr="004F513C">
        <w:trPr>
          <w:trHeight w:val="398"/>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a.</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Education</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909.72</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374.60</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b.</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Health</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340.26</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260.21</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c.</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Poverty &amp; Nutrition</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15.70</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15.70</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d.</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Skill Development</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921.70</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921.70</w:t>
            </w:r>
          </w:p>
        </w:tc>
      </w:tr>
      <w:tr w:rsidR="004F513C" w:rsidTr="004F513C">
        <w:trPr>
          <w:trHeight w:val="544"/>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e.</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Swacch Bharat</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22.05</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22.05</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f.</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Rural Development</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85.34</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67.34</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g.</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Women Empowerment</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46.49</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46.49</w:t>
            </w:r>
          </w:p>
        </w:tc>
      </w:tr>
      <w:tr w:rsidR="004F513C" w:rsidTr="004F513C">
        <w:trPr>
          <w:trHeight w:val="287"/>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h.</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Financial literacy</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292.41</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292.41</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i.</w:t>
            </w: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Sports Persons with Disability and other activities</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49.13</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49.13</w:t>
            </w:r>
          </w:p>
        </w:tc>
      </w:tr>
      <w:tr w:rsidR="004F513C" w:rsidTr="004F513C">
        <w:trPr>
          <w:trHeight w:val="272"/>
        </w:trPr>
        <w:tc>
          <w:tcPr>
            <w:tcW w:w="966" w:type="dxa"/>
          </w:tcPr>
          <w:p w:rsidR="004F513C" w:rsidRPr="004F513C" w:rsidRDefault="004F513C" w:rsidP="004F513C">
            <w:pPr>
              <w:rPr>
                <w:rFonts w:ascii="Times New Roman" w:hAnsi="Times New Roman" w:cs="Times New Roman"/>
                <w:b/>
                <w:sz w:val="24"/>
                <w:szCs w:val="24"/>
              </w:rPr>
            </w:pPr>
          </w:p>
        </w:tc>
        <w:tc>
          <w:tcPr>
            <w:tcW w:w="3079" w:type="dxa"/>
          </w:tcPr>
          <w:p w:rsidR="004F513C" w:rsidRPr="004F513C" w:rsidRDefault="004F513C" w:rsidP="004F513C">
            <w:pPr>
              <w:rPr>
                <w:rFonts w:ascii="Times New Roman" w:hAnsi="Times New Roman" w:cs="Times New Roman"/>
                <w:sz w:val="24"/>
                <w:szCs w:val="24"/>
              </w:rPr>
            </w:pPr>
            <w:r w:rsidRPr="004F513C">
              <w:rPr>
                <w:rFonts w:ascii="Times New Roman" w:hAnsi="Times New Roman" w:cs="Times New Roman"/>
                <w:sz w:val="24"/>
                <w:szCs w:val="24"/>
              </w:rPr>
              <w:t>Total</w:t>
            </w:r>
          </w:p>
        </w:tc>
        <w:tc>
          <w:tcPr>
            <w:tcW w:w="2612"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2682.86</w:t>
            </w:r>
          </w:p>
        </w:tc>
        <w:tc>
          <w:tcPr>
            <w:tcW w:w="2473" w:type="dxa"/>
          </w:tcPr>
          <w:p w:rsidR="004F513C" w:rsidRPr="004F513C" w:rsidRDefault="004F513C" w:rsidP="004F513C">
            <w:pPr>
              <w:rPr>
                <w:rFonts w:ascii="Times New Roman" w:hAnsi="Times New Roman" w:cs="Times New Roman"/>
                <w:b/>
                <w:sz w:val="24"/>
                <w:szCs w:val="24"/>
              </w:rPr>
            </w:pPr>
            <w:r w:rsidRPr="004F513C">
              <w:rPr>
                <w:rFonts w:ascii="Times New Roman" w:hAnsi="Times New Roman" w:cs="Times New Roman"/>
                <w:b/>
                <w:sz w:val="24"/>
                <w:szCs w:val="24"/>
              </w:rPr>
              <w:t>2049.63</w:t>
            </w:r>
          </w:p>
        </w:tc>
      </w:tr>
    </w:tbl>
    <w:p w:rsidR="002447F2" w:rsidRDefault="002447F2" w:rsidP="00824996">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year 2019-20 the banks major sanction was for skill development as per the Prime Minister Narendra Modi priority for skill development. A major portion was sanctioned i.e., 921.70 lakhs but utilised to the extent of 374.60, the second one being education, 909.72 lakhs but utilised to the extent of 374.60, the health sector was also considered for major allocation with 340.26 lakhs but utilized to an extent of 260.21 and minor allocation for Sports Persons with disability. Swachh Bharat, Women empowerment, Poverty and nutrition etc.</w:t>
      </w:r>
    </w:p>
    <w:p w:rsidR="00F975F3" w:rsidRDefault="002447F2" w:rsidP="002447F2">
      <w:pPr>
        <w:jc w:val="both"/>
        <w:rPr>
          <w:rFonts w:ascii="Times New Roman" w:hAnsi="Times New Roman" w:cs="Times New Roman"/>
          <w:sz w:val="24"/>
          <w:szCs w:val="24"/>
        </w:rPr>
      </w:pPr>
      <w:r>
        <w:rPr>
          <w:rFonts w:ascii="Times New Roman" w:hAnsi="Times New Roman" w:cs="Times New Roman"/>
          <w:sz w:val="24"/>
          <w:szCs w:val="24"/>
        </w:rPr>
        <w:t>Chart showing the allocation of amount towards CSR activities in the year 2019-20</w:t>
      </w:r>
    </w:p>
    <w:p w:rsidR="002447F2" w:rsidRDefault="00527DEB" w:rsidP="002447F2">
      <w:pPr>
        <w:jc w:val="both"/>
        <w:rPr>
          <w:rFonts w:ascii="Times New Roman" w:hAnsi="Times New Roman" w:cs="Times New Roman"/>
          <w:sz w:val="24"/>
          <w:szCs w:val="24"/>
        </w:rPr>
      </w:pPr>
      <w:r>
        <w:rPr>
          <w:noProof/>
          <w:lang w:eastAsia="en-IN"/>
        </w:rPr>
        <w:lastRenderedPageBreak/>
        <w:drawing>
          <wp:inline distT="0" distB="0" distL="0" distR="0">
            <wp:extent cx="6181725" cy="4419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47F2" w:rsidRDefault="002447F2" w:rsidP="002447F2">
      <w:pPr>
        <w:jc w:val="center"/>
        <w:rPr>
          <w:rFonts w:ascii="Times New Roman" w:hAnsi="Times New Roman" w:cs="Times New Roman"/>
          <w:sz w:val="24"/>
          <w:szCs w:val="24"/>
        </w:rPr>
      </w:pPr>
      <w:r w:rsidRPr="00642652">
        <w:rPr>
          <w:rFonts w:ascii="Times New Roman" w:hAnsi="Times New Roman" w:cs="Times New Roman"/>
          <w:sz w:val="24"/>
          <w:szCs w:val="24"/>
        </w:rPr>
        <w:t>T</w:t>
      </w:r>
      <w:r>
        <w:rPr>
          <w:rFonts w:ascii="Times New Roman" w:hAnsi="Times New Roman" w:cs="Times New Roman"/>
          <w:sz w:val="24"/>
          <w:szCs w:val="24"/>
        </w:rPr>
        <w:t>able showing the allocation by Canara Bank towards CSR</w:t>
      </w:r>
      <w:r w:rsidRPr="00642652">
        <w:rPr>
          <w:rFonts w:ascii="Times New Roman" w:hAnsi="Times New Roman" w:cs="Times New Roman"/>
          <w:sz w:val="24"/>
          <w:szCs w:val="24"/>
        </w:rPr>
        <w:t xml:space="preserve"> activities in the year 2018-19 </w:t>
      </w:r>
    </w:p>
    <w:p w:rsidR="002447F2" w:rsidRPr="00642652" w:rsidRDefault="0096387B" w:rsidP="002447F2">
      <w:pPr>
        <w:jc w:val="center"/>
        <w:rPr>
          <w:rFonts w:ascii="Times New Roman" w:hAnsi="Times New Roman" w:cs="Times New Roman"/>
          <w:sz w:val="24"/>
          <w:szCs w:val="24"/>
        </w:rPr>
      </w:pPr>
      <w:r>
        <w:rPr>
          <w:rFonts w:ascii="Times New Roman" w:hAnsi="Times New Roman" w:cs="Times New Roman"/>
          <w:sz w:val="24"/>
          <w:szCs w:val="24"/>
        </w:rPr>
        <w:t>(</w:t>
      </w:r>
      <w:r w:rsidR="002447F2" w:rsidRPr="00642652">
        <w:rPr>
          <w:rFonts w:ascii="Times New Roman" w:hAnsi="Times New Roman" w:cs="Times New Roman"/>
          <w:sz w:val="24"/>
          <w:szCs w:val="24"/>
        </w:rPr>
        <w:t>in lakhs)</w:t>
      </w:r>
    </w:p>
    <w:tbl>
      <w:tblPr>
        <w:tblStyle w:val="TableGrid"/>
        <w:tblpPr w:leftFromText="180" w:rightFromText="180" w:vertAnchor="text" w:horzAnchor="margin" w:tblpY="183"/>
        <w:tblW w:w="9522" w:type="dxa"/>
        <w:tblLook w:val="04A0"/>
      </w:tblPr>
      <w:tblGrid>
        <w:gridCol w:w="1008"/>
        <w:gridCol w:w="3211"/>
        <w:gridCol w:w="2723"/>
        <w:gridCol w:w="2580"/>
      </w:tblGrid>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Sl.No</w:t>
            </w:r>
          </w:p>
        </w:tc>
        <w:tc>
          <w:tcPr>
            <w:tcW w:w="3211"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Activity</w:t>
            </w:r>
          </w:p>
        </w:tc>
        <w:tc>
          <w:tcPr>
            <w:tcW w:w="2723"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Sanctioned</w:t>
            </w:r>
          </w:p>
        </w:tc>
        <w:tc>
          <w:tcPr>
            <w:tcW w:w="2580"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utilised</w:t>
            </w:r>
          </w:p>
        </w:tc>
      </w:tr>
      <w:tr w:rsidR="002447F2" w:rsidRPr="004F513C" w:rsidTr="0096387B">
        <w:trPr>
          <w:trHeight w:val="377"/>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Education</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403.88</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398.87</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b.</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Health</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162.51</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95.11</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c.</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Poverty &amp; Nutrition</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29.14</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29.14</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d.</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Skill Development</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1379.45</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1379.45</w:t>
            </w:r>
          </w:p>
        </w:tc>
      </w:tr>
      <w:tr w:rsidR="002447F2" w:rsidRPr="004F513C" w:rsidTr="0096387B">
        <w:trPr>
          <w:trHeight w:val="514"/>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e.</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Swacch Bharat</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27.96</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13.60</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f.</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Environmental Protection</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5.50</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5.24</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g.</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Rural Development</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52.79</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52.23</w:t>
            </w:r>
          </w:p>
        </w:tc>
      </w:tr>
      <w:tr w:rsidR="002447F2" w:rsidRPr="004F513C" w:rsidTr="0096387B">
        <w:trPr>
          <w:trHeight w:val="272"/>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h.</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Women Empowerment</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37.44</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37.44</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i.</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Financial literacy</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327.14</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327.14</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j</w:t>
            </w: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Sports Persons with Disability and other activities</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27.56</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27.56</w:t>
            </w:r>
          </w:p>
        </w:tc>
      </w:tr>
      <w:tr w:rsidR="002447F2" w:rsidRPr="004F513C" w:rsidTr="0096387B">
        <w:trPr>
          <w:trHeight w:val="258"/>
        </w:trPr>
        <w:tc>
          <w:tcPr>
            <w:tcW w:w="1008" w:type="dxa"/>
          </w:tcPr>
          <w:p w:rsidR="002447F2" w:rsidRPr="004F513C" w:rsidRDefault="002447F2" w:rsidP="00FC254B">
            <w:pPr>
              <w:rPr>
                <w:rFonts w:ascii="Times New Roman" w:hAnsi="Times New Roman" w:cs="Times New Roman"/>
                <w:sz w:val="24"/>
                <w:szCs w:val="24"/>
              </w:rPr>
            </w:pPr>
          </w:p>
        </w:tc>
        <w:tc>
          <w:tcPr>
            <w:tcW w:w="32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Total</w:t>
            </w:r>
          </w:p>
        </w:tc>
        <w:tc>
          <w:tcPr>
            <w:tcW w:w="272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2388.75</w:t>
            </w:r>
          </w:p>
        </w:tc>
        <w:tc>
          <w:tcPr>
            <w:tcW w:w="2580"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2852.97</w:t>
            </w:r>
          </w:p>
        </w:tc>
      </w:tr>
    </w:tbl>
    <w:p w:rsidR="002447F2" w:rsidRPr="004F513C" w:rsidRDefault="002447F2" w:rsidP="002447F2">
      <w:pPr>
        <w:rPr>
          <w:rFonts w:ascii="Times New Roman" w:hAnsi="Times New Roman" w:cs="Times New Roman"/>
          <w:sz w:val="24"/>
          <w:szCs w:val="24"/>
        </w:rPr>
      </w:pPr>
    </w:p>
    <w:p w:rsidR="002447F2" w:rsidRPr="004F513C" w:rsidRDefault="002447F2" w:rsidP="002447F2">
      <w:pPr>
        <w:jc w:val="both"/>
        <w:rPr>
          <w:rFonts w:ascii="Times New Roman" w:hAnsi="Times New Roman" w:cs="Times New Roman"/>
          <w:sz w:val="24"/>
          <w:szCs w:val="24"/>
        </w:rPr>
      </w:pPr>
      <w:r w:rsidRPr="004F513C">
        <w:rPr>
          <w:rFonts w:ascii="Times New Roman" w:hAnsi="Times New Roman" w:cs="Times New Roman"/>
          <w:sz w:val="24"/>
          <w:szCs w:val="24"/>
        </w:rPr>
        <w:t xml:space="preserve">During the year 2018-19 skill development was given prominence with major allotment of Rs.1379.45 lakhs was sanctioned and was fully utilised, the second priority was Education </w:t>
      </w:r>
      <w:r w:rsidRPr="004F513C">
        <w:rPr>
          <w:rFonts w:ascii="Times New Roman" w:hAnsi="Times New Roman" w:cs="Times New Roman"/>
          <w:sz w:val="24"/>
          <w:szCs w:val="24"/>
        </w:rPr>
        <w:lastRenderedPageBreak/>
        <w:t>with a sanction of 403.88 lakhs and utilised to an extent of 398.87, Women empowerment, Health, Rural development and also got their priorities.</w:t>
      </w:r>
    </w:p>
    <w:p w:rsidR="002447F2" w:rsidRDefault="002447F2" w:rsidP="002447F2"/>
    <w:p w:rsidR="002447F2" w:rsidRPr="004F513C" w:rsidRDefault="002447F2" w:rsidP="002447F2">
      <w:pPr>
        <w:rPr>
          <w:rFonts w:ascii="Times New Roman" w:hAnsi="Times New Roman" w:cs="Times New Roman"/>
          <w:sz w:val="24"/>
        </w:rPr>
      </w:pPr>
      <w:r w:rsidRPr="004F513C">
        <w:rPr>
          <w:rFonts w:ascii="Times New Roman" w:hAnsi="Times New Roman" w:cs="Times New Roman"/>
          <w:sz w:val="24"/>
        </w:rPr>
        <w:t>Chart showing the allotment of amount towards CSR activities of Canara Bank in the year 2018-19</w:t>
      </w:r>
    </w:p>
    <w:p w:rsidR="002447F2" w:rsidRDefault="002B54EB" w:rsidP="002447F2">
      <w:r>
        <w:rPr>
          <w:noProof/>
          <w:lang w:eastAsia="en-IN"/>
        </w:rPr>
        <w:drawing>
          <wp:inline distT="0" distB="0" distL="0" distR="0">
            <wp:extent cx="5600700" cy="4762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7F2" w:rsidRDefault="002447F2" w:rsidP="002447F2">
      <w:pPr>
        <w:jc w:val="center"/>
        <w:rPr>
          <w:rFonts w:ascii="Times New Roman" w:hAnsi="Times New Roman" w:cs="Times New Roman"/>
          <w:sz w:val="24"/>
        </w:rPr>
      </w:pPr>
    </w:p>
    <w:p w:rsidR="002447F2" w:rsidRDefault="002447F2" w:rsidP="002447F2">
      <w:pPr>
        <w:jc w:val="center"/>
        <w:rPr>
          <w:rFonts w:ascii="Times New Roman" w:hAnsi="Times New Roman" w:cs="Times New Roman"/>
          <w:sz w:val="24"/>
        </w:rPr>
      </w:pPr>
    </w:p>
    <w:p w:rsidR="00CB6B09" w:rsidRDefault="00CB6B09" w:rsidP="002447F2">
      <w:pPr>
        <w:jc w:val="center"/>
        <w:rPr>
          <w:rFonts w:ascii="Times New Roman" w:hAnsi="Times New Roman" w:cs="Times New Roman"/>
          <w:sz w:val="24"/>
        </w:rPr>
      </w:pPr>
    </w:p>
    <w:p w:rsidR="002447F2" w:rsidRDefault="002447F2" w:rsidP="002447F2">
      <w:pPr>
        <w:jc w:val="center"/>
        <w:rPr>
          <w:rFonts w:ascii="Times New Roman" w:hAnsi="Times New Roman" w:cs="Times New Roman"/>
          <w:sz w:val="24"/>
        </w:rPr>
      </w:pPr>
      <w:r w:rsidRPr="00BA547D">
        <w:rPr>
          <w:rFonts w:ascii="Times New Roman" w:hAnsi="Times New Roman" w:cs="Times New Roman"/>
          <w:sz w:val="24"/>
        </w:rPr>
        <w:t xml:space="preserve">Table showing the allocation by Canara Bank towards CSR activities in the year 2017-18 </w:t>
      </w:r>
    </w:p>
    <w:tbl>
      <w:tblPr>
        <w:tblStyle w:val="TableGrid"/>
        <w:tblpPr w:leftFromText="180" w:rightFromText="180" w:vertAnchor="text" w:horzAnchor="margin" w:tblpY="819"/>
        <w:tblW w:w="9807" w:type="dxa"/>
        <w:tblLook w:val="04A0"/>
      </w:tblPr>
      <w:tblGrid>
        <w:gridCol w:w="1038"/>
        <w:gridCol w:w="3307"/>
        <w:gridCol w:w="2805"/>
        <w:gridCol w:w="2657"/>
      </w:tblGrid>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Sl.No</w:t>
            </w:r>
          </w:p>
        </w:tc>
        <w:tc>
          <w:tcPr>
            <w:tcW w:w="3307"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Activity</w:t>
            </w:r>
          </w:p>
        </w:tc>
        <w:tc>
          <w:tcPr>
            <w:tcW w:w="2805"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Amount Sanctioned</w:t>
            </w:r>
          </w:p>
        </w:tc>
        <w:tc>
          <w:tcPr>
            <w:tcW w:w="2657"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Amount utilised</w:t>
            </w:r>
          </w:p>
        </w:tc>
      </w:tr>
      <w:tr w:rsidR="00055BB2" w:rsidTr="00055BB2">
        <w:trPr>
          <w:trHeight w:val="385"/>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a.</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Education</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491.55</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491.35</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b.</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Sports and others</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5.07</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5.07</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lastRenderedPageBreak/>
              <w:t>c.</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Health</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162.51</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158.99</w:t>
            </w:r>
          </w:p>
        </w:tc>
      </w:tr>
      <w:tr w:rsidR="00055BB2" w:rsidTr="00055BB2">
        <w:trPr>
          <w:trHeight w:val="278"/>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d.</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Poverty &amp; Nutrition</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25.88</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25.88</w:t>
            </w:r>
          </w:p>
        </w:tc>
      </w:tr>
      <w:tr w:rsidR="00055BB2" w:rsidTr="00055BB2">
        <w:trPr>
          <w:trHeight w:val="526"/>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e.</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Person with Disability (PWD) and old age</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65.29</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65.29</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f.</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Skill Development</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1730.59</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1712.19</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g.</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Environmental Protection</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28.47</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23.80</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h.</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Rural Development</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25.23</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22.80</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i.</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Women Empowerment</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59.99</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44.07</w:t>
            </w:r>
          </w:p>
        </w:tc>
      </w:tr>
      <w:tr w:rsidR="00055BB2" w:rsidTr="00055BB2">
        <w:trPr>
          <w:trHeight w:val="263"/>
        </w:trPr>
        <w:tc>
          <w:tcPr>
            <w:tcW w:w="1038" w:type="dxa"/>
          </w:tcPr>
          <w:p w:rsidR="00055BB2" w:rsidRPr="00164508" w:rsidRDefault="00055BB2" w:rsidP="00055BB2">
            <w:pPr>
              <w:rPr>
                <w:rFonts w:ascii="Times New Roman" w:hAnsi="Times New Roman" w:cs="Times New Roman"/>
                <w:b/>
                <w:sz w:val="24"/>
              </w:rPr>
            </w:pPr>
            <w:r w:rsidRPr="00164508">
              <w:rPr>
                <w:rFonts w:ascii="Times New Roman" w:hAnsi="Times New Roman" w:cs="Times New Roman"/>
                <w:b/>
                <w:sz w:val="24"/>
              </w:rPr>
              <w:t>j.</w:t>
            </w: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Financial literacy</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303.33</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303.33</w:t>
            </w:r>
          </w:p>
        </w:tc>
      </w:tr>
      <w:tr w:rsidR="00055BB2" w:rsidTr="00055BB2">
        <w:trPr>
          <w:trHeight w:val="278"/>
        </w:trPr>
        <w:tc>
          <w:tcPr>
            <w:tcW w:w="1038" w:type="dxa"/>
          </w:tcPr>
          <w:p w:rsidR="00055BB2" w:rsidRPr="00164508" w:rsidRDefault="00055BB2" w:rsidP="00055BB2">
            <w:pPr>
              <w:rPr>
                <w:rFonts w:ascii="Times New Roman" w:hAnsi="Times New Roman" w:cs="Times New Roman"/>
                <w:b/>
                <w:sz w:val="24"/>
              </w:rPr>
            </w:pPr>
          </w:p>
        </w:tc>
        <w:tc>
          <w:tcPr>
            <w:tcW w:w="3307" w:type="dxa"/>
          </w:tcPr>
          <w:p w:rsidR="00055BB2" w:rsidRPr="00164508" w:rsidRDefault="00055BB2" w:rsidP="00055BB2">
            <w:pPr>
              <w:rPr>
                <w:rFonts w:ascii="Times New Roman" w:hAnsi="Times New Roman" w:cs="Times New Roman"/>
                <w:sz w:val="24"/>
                <w:szCs w:val="24"/>
              </w:rPr>
            </w:pPr>
            <w:r w:rsidRPr="00164508">
              <w:rPr>
                <w:rFonts w:ascii="Times New Roman" w:hAnsi="Times New Roman" w:cs="Times New Roman"/>
                <w:sz w:val="24"/>
                <w:szCs w:val="24"/>
              </w:rPr>
              <w:t>Total</w:t>
            </w:r>
          </w:p>
        </w:tc>
        <w:tc>
          <w:tcPr>
            <w:tcW w:w="2805"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2897.91</w:t>
            </w:r>
          </w:p>
        </w:tc>
        <w:tc>
          <w:tcPr>
            <w:tcW w:w="2657" w:type="dxa"/>
          </w:tcPr>
          <w:p w:rsidR="00055BB2" w:rsidRPr="00164508" w:rsidRDefault="00055BB2" w:rsidP="00055BB2">
            <w:pPr>
              <w:jc w:val="center"/>
              <w:rPr>
                <w:rFonts w:ascii="Times New Roman" w:hAnsi="Times New Roman" w:cs="Times New Roman"/>
                <w:sz w:val="24"/>
                <w:szCs w:val="24"/>
              </w:rPr>
            </w:pPr>
            <w:r w:rsidRPr="00164508">
              <w:rPr>
                <w:rFonts w:ascii="Times New Roman" w:hAnsi="Times New Roman" w:cs="Times New Roman"/>
                <w:sz w:val="24"/>
                <w:szCs w:val="24"/>
              </w:rPr>
              <w:t>2852.97</w:t>
            </w:r>
          </w:p>
        </w:tc>
      </w:tr>
    </w:tbl>
    <w:p w:rsidR="002447F2" w:rsidRPr="00BA547D" w:rsidRDefault="002447F2" w:rsidP="002447F2">
      <w:pPr>
        <w:jc w:val="center"/>
        <w:rPr>
          <w:rFonts w:ascii="Times New Roman" w:hAnsi="Times New Roman" w:cs="Times New Roman"/>
          <w:sz w:val="24"/>
        </w:rPr>
      </w:pPr>
      <w:r w:rsidRPr="00BA547D">
        <w:rPr>
          <w:rFonts w:ascii="Times New Roman" w:hAnsi="Times New Roman" w:cs="Times New Roman"/>
          <w:sz w:val="24"/>
        </w:rPr>
        <w:t>(in lakhs)</w:t>
      </w:r>
    </w:p>
    <w:p w:rsidR="002447F2" w:rsidRDefault="002447F2" w:rsidP="002447F2">
      <w:pPr>
        <w:jc w:val="center"/>
      </w:pPr>
    </w:p>
    <w:p w:rsidR="002447F2" w:rsidRPr="004F513C" w:rsidRDefault="002447F2" w:rsidP="004F513C">
      <w:pPr>
        <w:jc w:val="both"/>
        <w:rPr>
          <w:rFonts w:ascii="Times New Roman" w:hAnsi="Times New Roman" w:cs="Times New Roman"/>
          <w:sz w:val="24"/>
        </w:rPr>
      </w:pPr>
      <w:r w:rsidRPr="004F513C">
        <w:rPr>
          <w:rFonts w:ascii="Times New Roman" w:hAnsi="Times New Roman" w:cs="Times New Roman"/>
          <w:sz w:val="24"/>
        </w:rPr>
        <w:t>During the year 2017-18, skill development was allocated 1730.59 whereas utilised was 1712.19, out of the total sanction of 2897.91 towards CSR activities of the bank. The second priority was financial literacy and health. Minority allocation was done for Rural Development, Poverty and Nutrition Sports and health and environmental protection.</w:t>
      </w:r>
    </w:p>
    <w:p w:rsidR="00A87FEA" w:rsidRPr="00CB6B09" w:rsidRDefault="00A87FEA" w:rsidP="00A87FEA">
      <w:pPr>
        <w:rPr>
          <w:rFonts w:ascii="Times New Roman" w:hAnsi="Times New Roman" w:cs="Times New Roman"/>
        </w:rPr>
      </w:pPr>
      <w:r w:rsidRPr="00CB6B09">
        <w:rPr>
          <w:rFonts w:ascii="Times New Roman" w:hAnsi="Times New Roman" w:cs="Times New Roman"/>
        </w:rPr>
        <w:t>Chart showing the allotment of amount towards CSR activities of Canara Bank in the year 2017-18</w:t>
      </w:r>
    </w:p>
    <w:p w:rsidR="002447F2" w:rsidRDefault="002447F2" w:rsidP="002447F2">
      <w:pPr>
        <w:jc w:val="center"/>
        <w:rPr>
          <w:rFonts w:ascii="Times New Roman" w:hAnsi="Times New Roman" w:cs="Times New Roman"/>
          <w:sz w:val="24"/>
        </w:rPr>
      </w:pPr>
      <w:r w:rsidRPr="00AC15BC">
        <w:rPr>
          <w:rFonts w:ascii="Times New Roman" w:hAnsi="Times New Roman" w:cs="Times New Roman"/>
          <w:noProof/>
          <w:sz w:val="24"/>
          <w:lang w:eastAsia="en-IN"/>
        </w:rPr>
        <w:drawing>
          <wp:inline distT="0" distB="0" distL="0" distR="0">
            <wp:extent cx="6143625" cy="420052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47F2" w:rsidRDefault="002447F2" w:rsidP="002447F2">
      <w:pPr>
        <w:jc w:val="center"/>
        <w:rPr>
          <w:rFonts w:ascii="Times New Roman" w:hAnsi="Times New Roman" w:cs="Times New Roman"/>
          <w:sz w:val="24"/>
        </w:rPr>
      </w:pPr>
    </w:p>
    <w:p w:rsidR="002447F2" w:rsidRDefault="002447F2" w:rsidP="002447F2">
      <w:pPr>
        <w:jc w:val="center"/>
        <w:rPr>
          <w:rFonts w:ascii="Times New Roman" w:hAnsi="Times New Roman" w:cs="Times New Roman"/>
          <w:sz w:val="24"/>
        </w:rPr>
      </w:pPr>
    </w:p>
    <w:p w:rsidR="002447F2" w:rsidRPr="004F513C" w:rsidRDefault="002447F2" w:rsidP="002447F2">
      <w:pPr>
        <w:jc w:val="center"/>
        <w:rPr>
          <w:rFonts w:ascii="Times New Roman" w:hAnsi="Times New Roman" w:cs="Times New Roman"/>
          <w:sz w:val="24"/>
          <w:szCs w:val="24"/>
        </w:rPr>
      </w:pPr>
      <w:r w:rsidRPr="004F513C">
        <w:rPr>
          <w:rFonts w:ascii="Times New Roman" w:hAnsi="Times New Roman" w:cs="Times New Roman"/>
          <w:sz w:val="24"/>
          <w:szCs w:val="24"/>
        </w:rPr>
        <w:lastRenderedPageBreak/>
        <w:t>Table showing the allocation by Canara Bank towards CSR activities in the year 2016-17</w:t>
      </w:r>
    </w:p>
    <w:p w:rsidR="002447F2" w:rsidRPr="004F513C" w:rsidRDefault="002447F2" w:rsidP="002447F2">
      <w:pPr>
        <w:jc w:val="center"/>
        <w:rPr>
          <w:rFonts w:ascii="Times New Roman" w:hAnsi="Times New Roman" w:cs="Times New Roman"/>
          <w:sz w:val="24"/>
          <w:szCs w:val="24"/>
        </w:rPr>
      </w:pPr>
      <w:r w:rsidRPr="004F513C">
        <w:rPr>
          <w:rFonts w:ascii="Times New Roman" w:hAnsi="Times New Roman" w:cs="Times New Roman"/>
          <w:sz w:val="24"/>
          <w:szCs w:val="24"/>
        </w:rPr>
        <w:t xml:space="preserve"> (in lakhs)</w:t>
      </w:r>
    </w:p>
    <w:tbl>
      <w:tblPr>
        <w:tblStyle w:val="TableGrid"/>
        <w:tblpPr w:leftFromText="180" w:rightFromText="180" w:vertAnchor="text" w:horzAnchor="margin" w:tblpY="3"/>
        <w:tblW w:w="9792" w:type="dxa"/>
        <w:tblLook w:val="04A0"/>
      </w:tblPr>
      <w:tblGrid>
        <w:gridCol w:w="1036"/>
        <w:gridCol w:w="3302"/>
        <w:gridCol w:w="2801"/>
        <w:gridCol w:w="2653"/>
      </w:tblGrid>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Sl.No</w:t>
            </w:r>
          </w:p>
        </w:tc>
        <w:tc>
          <w:tcPr>
            <w:tcW w:w="3302"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Activity</w:t>
            </w:r>
          </w:p>
        </w:tc>
        <w:tc>
          <w:tcPr>
            <w:tcW w:w="2801"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Sanctioned</w:t>
            </w:r>
          </w:p>
        </w:tc>
        <w:tc>
          <w:tcPr>
            <w:tcW w:w="2653"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utilised</w:t>
            </w:r>
          </w:p>
        </w:tc>
      </w:tr>
      <w:tr w:rsidR="002447F2" w:rsidRPr="004F513C" w:rsidTr="00FC254B">
        <w:trPr>
          <w:trHeight w:val="395"/>
        </w:trPr>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Education</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588.43</w:t>
            </w:r>
          </w:p>
        </w:tc>
        <w:tc>
          <w:tcPr>
            <w:tcW w:w="2653" w:type="dxa"/>
          </w:tcPr>
          <w:p w:rsidR="002447F2" w:rsidRPr="004F513C" w:rsidRDefault="002447F2" w:rsidP="00FC254B">
            <w:pPr>
              <w:tabs>
                <w:tab w:val="center" w:pos="1218"/>
              </w:tabs>
              <w:rPr>
                <w:rFonts w:ascii="Times New Roman" w:hAnsi="Times New Roman" w:cs="Times New Roman"/>
                <w:sz w:val="24"/>
                <w:szCs w:val="24"/>
              </w:rPr>
            </w:pPr>
            <w:r w:rsidRPr="004F513C">
              <w:rPr>
                <w:rFonts w:ascii="Times New Roman" w:hAnsi="Times New Roman" w:cs="Times New Roman"/>
                <w:sz w:val="24"/>
                <w:szCs w:val="24"/>
              </w:rPr>
              <w:t>556.74</w:t>
            </w:r>
            <w:r w:rsidRPr="004F513C">
              <w:rPr>
                <w:rFonts w:ascii="Times New Roman" w:hAnsi="Times New Roman" w:cs="Times New Roman"/>
                <w:sz w:val="24"/>
                <w:szCs w:val="24"/>
              </w:rPr>
              <w:tab/>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b.</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Health</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274.39</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274.39</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c.</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Poverty &amp; Nutrition</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20.50</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15.50</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d.</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Person with Disability (PWD) and old age</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124.60</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124.60</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e.</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Skill Development</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1701.60</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1688.00</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f.</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Environmental Protection</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14.96</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14.96</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g.</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Rural Development</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267.81</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267.81</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h.</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Women Empowerment</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61.00</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61.00</w:t>
            </w:r>
          </w:p>
        </w:tc>
      </w:tr>
      <w:tr w:rsidR="002447F2" w:rsidRPr="004F513C" w:rsidTr="00FC254B">
        <w:tc>
          <w:tcPr>
            <w:tcW w:w="1036"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i.</w:t>
            </w: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Financial literacy</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265.00</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265.00</w:t>
            </w:r>
          </w:p>
        </w:tc>
      </w:tr>
      <w:tr w:rsidR="002447F2" w:rsidRPr="004F513C" w:rsidTr="00FC254B">
        <w:tc>
          <w:tcPr>
            <w:tcW w:w="1036" w:type="dxa"/>
          </w:tcPr>
          <w:p w:rsidR="002447F2" w:rsidRPr="004F513C" w:rsidRDefault="002447F2" w:rsidP="00FC254B">
            <w:pPr>
              <w:rPr>
                <w:rFonts w:ascii="Times New Roman" w:hAnsi="Times New Roman" w:cs="Times New Roman"/>
                <w:sz w:val="24"/>
                <w:szCs w:val="24"/>
              </w:rPr>
            </w:pPr>
          </w:p>
        </w:tc>
        <w:tc>
          <w:tcPr>
            <w:tcW w:w="3302"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Total</w:t>
            </w:r>
          </w:p>
        </w:tc>
        <w:tc>
          <w:tcPr>
            <w:tcW w:w="280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3318.29</w:t>
            </w:r>
          </w:p>
        </w:tc>
        <w:tc>
          <w:tcPr>
            <w:tcW w:w="2653"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3268.00</w:t>
            </w:r>
          </w:p>
        </w:tc>
      </w:tr>
    </w:tbl>
    <w:p w:rsidR="002447F2" w:rsidRDefault="002447F2" w:rsidP="002447F2">
      <w:pPr>
        <w:jc w:val="center"/>
      </w:pPr>
    </w:p>
    <w:p w:rsidR="002447F2" w:rsidRPr="004F513C" w:rsidRDefault="002447F2" w:rsidP="004F513C">
      <w:pPr>
        <w:tabs>
          <w:tab w:val="left" w:pos="780"/>
          <w:tab w:val="left" w:pos="2295"/>
        </w:tabs>
        <w:jc w:val="both"/>
        <w:rPr>
          <w:rFonts w:ascii="Times New Roman" w:hAnsi="Times New Roman" w:cs="Times New Roman"/>
        </w:rPr>
      </w:pPr>
      <w:r>
        <w:tab/>
      </w:r>
      <w:r w:rsidRPr="004F513C">
        <w:rPr>
          <w:rFonts w:ascii="Times New Roman" w:hAnsi="Times New Roman" w:cs="Times New Roman"/>
          <w:sz w:val="24"/>
        </w:rPr>
        <w:t>During the year 2016-17 the total amount sanctioned was Rs 3318.29 and amount utilised was 3268.00, with skill development topped the list with a sanction amount of Rs.1701.60 and the amount utilised was 1688.00</w:t>
      </w:r>
      <w:r w:rsidR="00A87FEA" w:rsidRPr="004F513C">
        <w:rPr>
          <w:rFonts w:ascii="Times New Roman" w:hAnsi="Times New Roman" w:cs="Times New Roman"/>
          <w:sz w:val="24"/>
        </w:rPr>
        <w:t>. Small allocations on Poverty and Nutrition, Environmental Protection and Women Empowerment was also seen.</w:t>
      </w:r>
      <w:r w:rsidRPr="004F513C">
        <w:rPr>
          <w:rFonts w:ascii="Times New Roman" w:hAnsi="Times New Roman" w:cs="Times New Roman"/>
          <w:sz w:val="24"/>
        </w:rPr>
        <w:tab/>
      </w:r>
    </w:p>
    <w:p w:rsidR="002447F2" w:rsidRDefault="002447F2" w:rsidP="002447F2">
      <w:pPr>
        <w:tabs>
          <w:tab w:val="left" w:pos="2295"/>
        </w:tabs>
      </w:pPr>
    </w:p>
    <w:p w:rsidR="00A87FEA" w:rsidRPr="004F513C" w:rsidRDefault="00A87FEA" w:rsidP="00A87FEA">
      <w:pPr>
        <w:rPr>
          <w:rFonts w:ascii="Times New Roman" w:hAnsi="Times New Roman" w:cs="Times New Roman"/>
          <w:sz w:val="24"/>
        </w:rPr>
      </w:pPr>
      <w:r w:rsidRPr="004F513C">
        <w:rPr>
          <w:rFonts w:ascii="Times New Roman" w:hAnsi="Times New Roman" w:cs="Times New Roman"/>
          <w:sz w:val="24"/>
        </w:rPr>
        <w:t>Chart showing the allotment of amount towards CSR activities of Canara Bank in the year 2016-17</w:t>
      </w:r>
    </w:p>
    <w:p w:rsidR="002447F2" w:rsidRDefault="002447F2" w:rsidP="002447F2">
      <w:pPr>
        <w:tabs>
          <w:tab w:val="left" w:pos="2295"/>
        </w:tabs>
      </w:pPr>
    </w:p>
    <w:p w:rsidR="002447F2" w:rsidRPr="004F513C" w:rsidRDefault="002447F2" w:rsidP="002447F2">
      <w:pPr>
        <w:tabs>
          <w:tab w:val="left" w:pos="2295"/>
        </w:tabs>
        <w:rPr>
          <w:rFonts w:ascii="Times New Roman" w:hAnsi="Times New Roman" w:cs="Times New Roman"/>
        </w:rPr>
      </w:pPr>
      <w:r w:rsidRPr="008571A3">
        <w:rPr>
          <w:noProof/>
          <w:lang w:eastAsia="en-IN"/>
        </w:rPr>
        <w:lastRenderedPageBreak/>
        <w:drawing>
          <wp:inline distT="0" distB="0" distL="0" distR="0">
            <wp:extent cx="6276975" cy="456247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7F2" w:rsidRDefault="002447F2" w:rsidP="002447F2">
      <w:pPr>
        <w:tabs>
          <w:tab w:val="left" w:pos="2295"/>
        </w:tabs>
      </w:pPr>
    </w:p>
    <w:p w:rsidR="002447F2" w:rsidRPr="004F513C" w:rsidRDefault="002447F2" w:rsidP="002447F2">
      <w:pPr>
        <w:jc w:val="center"/>
        <w:rPr>
          <w:rFonts w:ascii="Times New Roman" w:hAnsi="Times New Roman" w:cs="Times New Roman"/>
          <w:sz w:val="24"/>
          <w:szCs w:val="24"/>
        </w:rPr>
      </w:pPr>
      <w:r w:rsidRPr="004F513C">
        <w:rPr>
          <w:rFonts w:ascii="Times New Roman" w:hAnsi="Times New Roman" w:cs="Times New Roman"/>
          <w:sz w:val="24"/>
          <w:szCs w:val="24"/>
        </w:rPr>
        <w:t>Table showing the allocation by canara bank towards csr activities in the year 2015-16</w:t>
      </w:r>
    </w:p>
    <w:p w:rsidR="002447F2" w:rsidRPr="004F513C" w:rsidRDefault="002447F2" w:rsidP="002447F2">
      <w:pPr>
        <w:jc w:val="center"/>
        <w:rPr>
          <w:rFonts w:ascii="Times New Roman" w:hAnsi="Times New Roman" w:cs="Times New Roman"/>
          <w:sz w:val="24"/>
          <w:szCs w:val="24"/>
        </w:rPr>
      </w:pPr>
      <w:r w:rsidRPr="004F513C">
        <w:rPr>
          <w:rFonts w:ascii="Times New Roman" w:hAnsi="Times New Roman" w:cs="Times New Roman"/>
          <w:sz w:val="24"/>
          <w:szCs w:val="24"/>
        </w:rPr>
        <w:t xml:space="preserve"> (in lakhs)</w:t>
      </w:r>
    </w:p>
    <w:tbl>
      <w:tblPr>
        <w:tblStyle w:val="TableGrid"/>
        <w:tblW w:w="8429" w:type="dxa"/>
        <w:tblLook w:val="04A0"/>
      </w:tblPr>
      <w:tblGrid>
        <w:gridCol w:w="936"/>
        <w:gridCol w:w="3026"/>
        <w:gridCol w:w="1715"/>
        <w:gridCol w:w="1695"/>
        <w:gridCol w:w="1057"/>
      </w:tblGrid>
      <w:tr w:rsidR="002447F2" w:rsidRPr="004F513C" w:rsidTr="006F2234">
        <w:trPr>
          <w:trHeight w:val="485"/>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Sl.No</w:t>
            </w:r>
          </w:p>
        </w:tc>
        <w:tc>
          <w:tcPr>
            <w:tcW w:w="3089"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Activity</w:t>
            </w:r>
          </w:p>
        </w:tc>
        <w:tc>
          <w:tcPr>
            <w:tcW w:w="1721"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No of Sponsorships</w:t>
            </w:r>
          </w:p>
        </w:tc>
        <w:tc>
          <w:tcPr>
            <w:tcW w:w="1711"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Sanctioned</w:t>
            </w:r>
          </w:p>
        </w:tc>
        <w:tc>
          <w:tcPr>
            <w:tcW w:w="96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Amount utilised</w:t>
            </w:r>
          </w:p>
        </w:tc>
      </w:tr>
      <w:tr w:rsidR="002447F2" w:rsidRPr="004F513C" w:rsidTr="006F2234">
        <w:trPr>
          <w:trHeight w:val="355"/>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a.</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Education</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9956</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769.14</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472.33</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b.</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Health</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36</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166.92</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131.92</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c.</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Poverty &amp; Nutrition</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27</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35.84</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35.84</w:t>
            </w:r>
          </w:p>
        </w:tc>
      </w:tr>
      <w:tr w:rsidR="002447F2" w:rsidRPr="004F513C" w:rsidTr="006F2234">
        <w:trPr>
          <w:trHeight w:val="485"/>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d.</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Person with Disability (PWD) and old age</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31</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53.37</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29.77</w:t>
            </w:r>
          </w:p>
        </w:tc>
      </w:tr>
      <w:tr w:rsidR="002447F2" w:rsidRPr="004F513C" w:rsidTr="006F2234">
        <w:trPr>
          <w:trHeight w:val="256"/>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e.</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Skill Development</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1459.87</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1459.87</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f.</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Environmental Protection</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37.11</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37.11</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g.</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Rural Development</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160</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799.52</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799.52</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h.</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Women Empowerment</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287</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65.00</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53.00</w:t>
            </w:r>
          </w:p>
        </w:tc>
      </w:tr>
      <w:tr w:rsidR="002447F2" w:rsidRPr="004F513C" w:rsidTr="006F2234">
        <w:trPr>
          <w:trHeight w:val="242"/>
        </w:trPr>
        <w:tc>
          <w:tcPr>
            <w:tcW w:w="944" w:type="dxa"/>
          </w:tcPr>
          <w:p w:rsidR="002447F2" w:rsidRPr="004F513C" w:rsidRDefault="002447F2" w:rsidP="00FC254B">
            <w:pPr>
              <w:rPr>
                <w:rFonts w:ascii="Times New Roman" w:hAnsi="Times New Roman" w:cs="Times New Roman"/>
                <w:b/>
                <w:sz w:val="24"/>
                <w:szCs w:val="24"/>
              </w:rPr>
            </w:pPr>
            <w:r w:rsidRPr="004F513C">
              <w:rPr>
                <w:rFonts w:ascii="Times New Roman" w:hAnsi="Times New Roman" w:cs="Times New Roman"/>
                <w:b/>
                <w:sz w:val="24"/>
                <w:szCs w:val="24"/>
              </w:rPr>
              <w:t>i.</w:t>
            </w: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Financial literacy</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65</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262.60</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262.60</w:t>
            </w:r>
          </w:p>
        </w:tc>
      </w:tr>
      <w:tr w:rsidR="002447F2" w:rsidRPr="004F513C" w:rsidTr="006F2234">
        <w:trPr>
          <w:trHeight w:val="256"/>
        </w:trPr>
        <w:tc>
          <w:tcPr>
            <w:tcW w:w="944" w:type="dxa"/>
          </w:tcPr>
          <w:p w:rsidR="002447F2" w:rsidRPr="004F513C" w:rsidRDefault="002447F2" w:rsidP="00FC254B">
            <w:pPr>
              <w:rPr>
                <w:rFonts w:ascii="Times New Roman" w:hAnsi="Times New Roman" w:cs="Times New Roman"/>
                <w:sz w:val="24"/>
                <w:szCs w:val="24"/>
              </w:rPr>
            </w:pPr>
          </w:p>
        </w:tc>
        <w:tc>
          <w:tcPr>
            <w:tcW w:w="3089"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Total</w:t>
            </w:r>
          </w:p>
        </w:tc>
        <w:tc>
          <w:tcPr>
            <w:tcW w:w="172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10543</w:t>
            </w:r>
          </w:p>
        </w:tc>
        <w:tc>
          <w:tcPr>
            <w:tcW w:w="1711"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3318.29</w:t>
            </w:r>
          </w:p>
        </w:tc>
        <w:tc>
          <w:tcPr>
            <w:tcW w:w="964" w:type="dxa"/>
          </w:tcPr>
          <w:p w:rsidR="002447F2" w:rsidRPr="004F513C" w:rsidRDefault="002447F2" w:rsidP="00FC254B">
            <w:pPr>
              <w:rPr>
                <w:rFonts w:ascii="Times New Roman" w:hAnsi="Times New Roman" w:cs="Times New Roman"/>
                <w:sz w:val="24"/>
                <w:szCs w:val="24"/>
              </w:rPr>
            </w:pPr>
            <w:r w:rsidRPr="004F513C">
              <w:rPr>
                <w:rFonts w:ascii="Times New Roman" w:hAnsi="Times New Roman" w:cs="Times New Roman"/>
                <w:sz w:val="24"/>
                <w:szCs w:val="24"/>
              </w:rPr>
              <w:t>3278.19</w:t>
            </w:r>
          </w:p>
        </w:tc>
      </w:tr>
    </w:tbl>
    <w:p w:rsidR="002447F2" w:rsidRDefault="002447F2" w:rsidP="002447F2"/>
    <w:p w:rsidR="002447F2" w:rsidRPr="004F513C" w:rsidRDefault="00A87FEA" w:rsidP="004F513C">
      <w:pPr>
        <w:jc w:val="both"/>
        <w:rPr>
          <w:rFonts w:ascii="Times New Roman" w:hAnsi="Times New Roman" w:cs="Times New Roman"/>
          <w:sz w:val="24"/>
        </w:rPr>
      </w:pPr>
      <w:r w:rsidRPr="004F513C">
        <w:rPr>
          <w:rFonts w:ascii="Times New Roman" w:hAnsi="Times New Roman" w:cs="Times New Roman"/>
          <w:sz w:val="24"/>
        </w:rPr>
        <w:lastRenderedPageBreak/>
        <w:t>During the year 2015-16 skill development received a sponsorship of 5 lakhs, amount sanctioned by the bank is 1459.87 and the same amount is utilised</w:t>
      </w:r>
      <w:r w:rsidR="00506BF0" w:rsidRPr="004F513C">
        <w:rPr>
          <w:rFonts w:ascii="Times New Roman" w:hAnsi="Times New Roman" w:cs="Times New Roman"/>
          <w:sz w:val="24"/>
        </w:rPr>
        <w:t xml:space="preserve"> was the same. Other allocations were education, women empowerment and rural development.</w:t>
      </w:r>
    </w:p>
    <w:p w:rsidR="00A87FEA" w:rsidRPr="004F513C" w:rsidRDefault="00A87FEA" w:rsidP="00A87FEA">
      <w:pPr>
        <w:rPr>
          <w:rFonts w:ascii="Times New Roman" w:hAnsi="Times New Roman" w:cs="Times New Roman"/>
          <w:sz w:val="24"/>
        </w:rPr>
      </w:pPr>
      <w:r w:rsidRPr="004F513C">
        <w:rPr>
          <w:rFonts w:ascii="Times New Roman" w:hAnsi="Times New Roman" w:cs="Times New Roman"/>
          <w:sz w:val="24"/>
        </w:rPr>
        <w:t>Chart showing the allotment of amount towards CSR activities of Canara Bank in the year 2015-16</w:t>
      </w:r>
    </w:p>
    <w:p w:rsidR="002447F2" w:rsidRDefault="002447F2" w:rsidP="002447F2"/>
    <w:p w:rsidR="002447F2" w:rsidRDefault="006F2234" w:rsidP="002447F2">
      <w:r w:rsidRPr="006701AE">
        <w:rPr>
          <w:noProof/>
          <w:lang w:eastAsia="en-IN"/>
        </w:rPr>
        <w:drawing>
          <wp:inline distT="0" distB="0" distL="0" distR="0">
            <wp:extent cx="6372225" cy="427672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66FF" w:rsidRPr="00796451" w:rsidRDefault="008966FF" w:rsidP="004F513C">
      <w:pPr>
        <w:shd w:val="clear" w:color="auto" w:fill="FFFFFF"/>
        <w:spacing w:after="100" w:afterAutospacing="1" w:line="360" w:lineRule="auto"/>
        <w:jc w:val="both"/>
        <w:rPr>
          <w:rFonts w:ascii="Arial" w:hAnsi="Arial" w:cs="Arial"/>
          <w:color w:val="202124"/>
          <w:sz w:val="36"/>
          <w:szCs w:val="36"/>
          <w:shd w:val="clear" w:color="auto" w:fill="FFFFFF"/>
        </w:rPr>
      </w:pPr>
      <w:r w:rsidRPr="00796451">
        <w:rPr>
          <w:rFonts w:ascii="Arial" w:hAnsi="Arial" w:cs="Arial"/>
          <w:color w:val="202124"/>
          <w:sz w:val="28"/>
          <w:szCs w:val="28"/>
          <w:shd w:val="clear" w:color="auto" w:fill="FFFFFF"/>
        </w:rPr>
        <w:t>Suggestions</w:t>
      </w:r>
    </w:p>
    <w:p w:rsidR="00796451" w:rsidRDefault="00E337D5" w:rsidP="004F513C">
      <w:pPr>
        <w:shd w:val="clear" w:color="auto" w:fill="FFFFFF"/>
        <w:spacing w:after="100" w:afterAutospacing="1" w:line="360" w:lineRule="auto"/>
        <w:jc w:val="both"/>
        <w:rPr>
          <w:rFonts w:ascii="Times New Roman" w:hAnsi="Times New Roman" w:cs="Times New Roman"/>
          <w:color w:val="464F4F"/>
          <w:sz w:val="24"/>
          <w:szCs w:val="24"/>
          <w:shd w:val="clear" w:color="auto" w:fill="FFFFFF"/>
        </w:rPr>
      </w:pPr>
      <w:r>
        <w:rPr>
          <w:rFonts w:ascii="Times New Roman" w:hAnsi="Times New Roman" w:cs="Times New Roman"/>
          <w:color w:val="464F4F"/>
          <w:sz w:val="24"/>
          <w:szCs w:val="24"/>
          <w:shd w:val="clear" w:color="auto" w:fill="FFFFFF"/>
        </w:rPr>
        <w:t xml:space="preserve">Corporate Social Responsibility is biggest benefiters to the organisation. Consumers support CSR activities and they enthusiastically participate with a positive outlook. This is in turn improves </w:t>
      </w:r>
      <w:r w:rsidR="00B719CB">
        <w:rPr>
          <w:rFonts w:ascii="Times New Roman" w:hAnsi="Times New Roman" w:cs="Times New Roman"/>
          <w:color w:val="464F4F"/>
          <w:sz w:val="24"/>
          <w:szCs w:val="24"/>
          <w:shd w:val="clear" w:color="auto" w:fill="FFFFFF"/>
        </w:rPr>
        <w:t>the functioning of banks and its business.</w:t>
      </w:r>
      <w:r w:rsidR="004C53AB">
        <w:rPr>
          <w:rFonts w:ascii="Times New Roman" w:hAnsi="Times New Roman" w:cs="Times New Roman"/>
          <w:color w:val="464F4F"/>
          <w:sz w:val="24"/>
          <w:szCs w:val="24"/>
          <w:shd w:val="clear" w:color="auto" w:fill="FFFFFF"/>
        </w:rPr>
        <w:t xml:space="preserve"> The present consumers do a bit of research the banks, about their investment pattern and often see the community service rendered by the bank before they approach. So banks should invest in social responsibility as it creates a positive impact towards the prospective customers to build the organisation.</w:t>
      </w:r>
    </w:p>
    <w:p w:rsidR="004C53AB" w:rsidRPr="00774B2A" w:rsidRDefault="004C53AB" w:rsidP="004C53AB">
      <w:pPr>
        <w:shd w:val="clear" w:color="auto" w:fill="FFFFFF"/>
        <w:spacing w:after="100" w:afterAutospacing="1" w:line="240" w:lineRule="auto"/>
        <w:jc w:val="both"/>
        <w:rPr>
          <w:rFonts w:ascii="Segoe UI" w:eastAsia="Times New Roman" w:hAnsi="Segoe UI" w:cs="Segoe UI"/>
          <w:b/>
          <w:color w:val="212529"/>
          <w:sz w:val="24"/>
          <w:szCs w:val="24"/>
          <w:lang w:eastAsia="en-IN"/>
        </w:rPr>
      </w:pPr>
      <w:r w:rsidRPr="00774B2A">
        <w:rPr>
          <w:rFonts w:ascii="Segoe UI" w:eastAsia="Times New Roman" w:hAnsi="Segoe UI" w:cs="Segoe UI"/>
          <w:b/>
          <w:color w:val="212529"/>
          <w:sz w:val="24"/>
          <w:szCs w:val="24"/>
          <w:lang w:eastAsia="en-IN"/>
        </w:rPr>
        <w:t>Conclusion:</w:t>
      </w:r>
    </w:p>
    <w:p w:rsidR="004C53AB" w:rsidRPr="00424C9B" w:rsidRDefault="00424C9B" w:rsidP="004F513C">
      <w:pPr>
        <w:shd w:val="clear" w:color="auto" w:fill="FFFFFF"/>
        <w:spacing w:after="100" w:afterAutospacing="1" w:line="360" w:lineRule="auto"/>
        <w:jc w:val="both"/>
        <w:rPr>
          <w:rFonts w:ascii="Times New Roman" w:hAnsi="Times New Roman" w:cs="Times New Roman"/>
          <w:color w:val="000000" w:themeColor="text1"/>
          <w:sz w:val="24"/>
          <w:szCs w:val="24"/>
          <w:shd w:val="clear" w:color="auto" w:fill="FFFFFF"/>
        </w:rPr>
      </w:pPr>
      <w:r w:rsidRPr="00424C9B">
        <w:rPr>
          <w:rFonts w:ascii="Times New Roman" w:hAnsi="Times New Roman" w:cs="Times New Roman"/>
          <w:color w:val="000000" w:themeColor="text1"/>
          <w:sz w:val="24"/>
          <w:szCs w:val="24"/>
          <w:shd w:val="clear" w:color="auto" w:fill="FFFFFF"/>
        </w:rPr>
        <w:lastRenderedPageBreak/>
        <w:t>Generally the banks use</w:t>
      </w:r>
      <w:r>
        <w:rPr>
          <w:rFonts w:ascii="Times New Roman" w:hAnsi="Times New Roman" w:cs="Times New Roman"/>
          <w:color w:val="000000" w:themeColor="text1"/>
          <w:sz w:val="24"/>
          <w:szCs w:val="24"/>
          <w:shd w:val="clear" w:color="auto" w:fill="FFFFFF"/>
        </w:rPr>
        <w:t xml:space="preserve"> this CSR as a marketing tool in a tangible way such as donations to old age homes, NGO’s, sponsorship to mega events etc, Most of the banks put into practice the CSR in an unprepared way, not much allied to their business process</w:t>
      </w:r>
      <w:r w:rsidR="00C24562">
        <w:rPr>
          <w:rFonts w:ascii="Times New Roman" w:hAnsi="Times New Roman" w:cs="Times New Roman"/>
          <w:color w:val="000000" w:themeColor="text1"/>
          <w:sz w:val="24"/>
          <w:szCs w:val="24"/>
          <w:shd w:val="clear" w:color="auto" w:fill="FFFFFF"/>
        </w:rPr>
        <w:t xml:space="preserve"> and sometimes don’t declare the amount spent on CSR activities. Banks can do a lot to</w:t>
      </w:r>
      <w:r w:rsidR="00754304">
        <w:rPr>
          <w:rFonts w:ascii="Times New Roman" w:hAnsi="Times New Roman" w:cs="Times New Roman"/>
          <w:color w:val="000000" w:themeColor="text1"/>
          <w:sz w:val="24"/>
          <w:szCs w:val="24"/>
          <w:shd w:val="clear" w:color="auto" w:fill="FFFFFF"/>
        </w:rPr>
        <w:t xml:space="preserve"> increase their social responsibility and achieve sustainability. They can go further</w:t>
      </w:r>
      <w:r w:rsidR="00393699">
        <w:rPr>
          <w:rFonts w:ascii="Times New Roman" w:hAnsi="Times New Roman" w:cs="Times New Roman"/>
          <w:color w:val="000000" w:themeColor="text1"/>
          <w:sz w:val="24"/>
          <w:szCs w:val="24"/>
          <w:shd w:val="clear" w:color="auto" w:fill="FFFFFF"/>
        </w:rPr>
        <w:t xml:space="preserve"> in the field of education, hospitals, health care and environmental initiatives to show their growth and performances/</w:t>
      </w:r>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References:</w:t>
      </w:r>
    </w:p>
    <w:p w:rsidR="004504A3" w:rsidRDefault="0074792F"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hyperlink r:id="rId14" w:history="1">
        <w:r w:rsidR="004504A3" w:rsidRPr="00CC20B0">
          <w:rPr>
            <w:rStyle w:val="Hyperlink"/>
            <w:rFonts w:ascii="Times New Roman" w:eastAsia="Times New Roman" w:hAnsi="Times New Roman" w:cs="Times New Roman"/>
            <w:sz w:val="24"/>
            <w:szCs w:val="24"/>
            <w:lang w:eastAsia="en-IN"/>
          </w:rPr>
          <w:t>www.canarabank.com</w:t>
        </w:r>
      </w:hyperlink>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Annual report 2015-16</w:t>
      </w:r>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Annual report 2016-17</w:t>
      </w:r>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Annual report 2017-18</w:t>
      </w:r>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Annual report 2018-19</w:t>
      </w:r>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Annual report 2019-20</w:t>
      </w:r>
    </w:p>
    <w:p w:rsidR="004504A3" w:rsidRDefault="0074792F"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hyperlink r:id="rId15" w:history="1">
        <w:r w:rsidR="004504A3" w:rsidRPr="00CC20B0">
          <w:rPr>
            <w:rStyle w:val="Hyperlink"/>
            <w:rFonts w:ascii="Times New Roman" w:eastAsia="Times New Roman" w:hAnsi="Times New Roman" w:cs="Times New Roman"/>
            <w:sz w:val="24"/>
            <w:szCs w:val="24"/>
            <w:lang w:eastAsia="en-IN"/>
          </w:rPr>
          <w:t>www.investopedia.com</w:t>
        </w:r>
      </w:hyperlink>
    </w:p>
    <w:p w:rsidR="004504A3" w:rsidRDefault="004504A3" w:rsidP="004504A3">
      <w:pPr>
        <w:shd w:val="clear" w:color="auto" w:fill="FFFFFF"/>
        <w:spacing w:after="100" w:afterAutospacing="1" w:line="360" w:lineRule="auto"/>
        <w:jc w:val="both"/>
        <w:rPr>
          <w:rFonts w:ascii="Times New Roman" w:eastAsia="Times New Roman" w:hAnsi="Times New Roman" w:cs="Times New Roman"/>
          <w:color w:val="212529"/>
          <w:sz w:val="24"/>
          <w:szCs w:val="24"/>
          <w:lang w:eastAsia="en-IN"/>
        </w:rPr>
      </w:pPr>
      <w:r>
        <w:rPr>
          <w:rFonts w:ascii="Times New Roman" w:eastAsia="Times New Roman" w:hAnsi="Times New Roman" w:cs="Times New Roman"/>
          <w:color w:val="212529"/>
          <w:sz w:val="24"/>
          <w:szCs w:val="24"/>
          <w:lang w:eastAsia="en-IN"/>
        </w:rPr>
        <w:t>corporatefinanceinstitute.com</w:t>
      </w:r>
    </w:p>
    <w:p w:rsidR="00317F8A" w:rsidRPr="003C2B7E" w:rsidRDefault="00317F8A" w:rsidP="0044485C">
      <w:pPr>
        <w:spacing w:after="0" w:line="360" w:lineRule="auto"/>
        <w:jc w:val="both"/>
        <w:rPr>
          <w:rFonts w:ascii="Times New Roman" w:hAnsi="Times New Roman" w:cs="Times New Roman"/>
          <w:sz w:val="24"/>
          <w:szCs w:val="24"/>
        </w:rPr>
      </w:pPr>
    </w:p>
    <w:p w:rsidR="00317F8A" w:rsidRPr="003C2B7E" w:rsidRDefault="00317F8A" w:rsidP="0044485C">
      <w:pPr>
        <w:spacing w:after="0" w:line="360" w:lineRule="auto"/>
        <w:jc w:val="both"/>
        <w:rPr>
          <w:rFonts w:ascii="Times New Roman" w:eastAsia="Times New Roman" w:hAnsi="Times New Roman" w:cs="Times New Roman"/>
          <w:sz w:val="24"/>
          <w:szCs w:val="24"/>
          <w:lang w:eastAsia="en-IN"/>
        </w:rPr>
      </w:pPr>
      <w:r w:rsidRPr="003C2B7E">
        <w:rPr>
          <w:rFonts w:ascii="Times New Roman" w:eastAsia="Times New Roman" w:hAnsi="Times New Roman" w:cs="Times New Roman"/>
          <w:sz w:val="24"/>
          <w:szCs w:val="24"/>
          <w:lang w:eastAsia="en-IN"/>
        </w:rPr>
        <w:t>. Deepika Dhingra and Rama Mittal. (2014), “CSR Practices in Indian Banking Sector”, Global Journal of Finance and Management, Vol 6(9), pp. 853-862.</w:t>
      </w:r>
    </w:p>
    <w:p w:rsidR="00317F8A" w:rsidRPr="003C2B7E" w:rsidRDefault="00317F8A" w:rsidP="0044485C">
      <w:pPr>
        <w:spacing w:after="0" w:line="360" w:lineRule="auto"/>
        <w:jc w:val="both"/>
        <w:rPr>
          <w:rFonts w:ascii="Times New Roman" w:hAnsi="Times New Roman" w:cs="Times New Roman"/>
          <w:sz w:val="24"/>
          <w:szCs w:val="24"/>
        </w:rPr>
      </w:pPr>
    </w:p>
    <w:p w:rsidR="00317F8A" w:rsidRPr="003C2B7E" w:rsidRDefault="00317F8A" w:rsidP="001637A4">
      <w:pPr>
        <w:spacing w:after="0" w:line="360" w:lineRule="auto"/>
        <w:rPr>
          <w:rFonts w:ascii="Times New Roman" w:hAnsi="Times New Roman" w:cs="Times New Roman"/>
          <w:sz w:val="24"/>
          <w:szCs w:val="24"/>
        </w:rPr>
      </w:pPr>
      <w:r w:rsidRPr="003C2B7E">
        <w:rPr>
          <w:rFonts w:ascii="Times New Roman" w:hAnsi="Times New Roman" w:cs="Times New Roman"/>
          <w:sz w:val="24"/>
          <w:szCs w:val="24"/>
        </w:rPr>
        <w:t xml:space="preserve">Csaba lenther, Krisztina Szegedi, Tibor Tatay. (2015), “Corporate social responsibility in the banking sector “, Public Finance, pp. 95-103. https://www.researchgate.net/publication/303697394 [5]. </w:t>
      </w:r>
    </w:p>
    <w:p w:rsidR="00317F8A" w:rsidRPr="003C2B7E" w:rsidRDefault="00317F8A" w:rsidP="0044485C">
      <w:pPr>
        <w:spacing w:after="0" w:line="360" w:lineRule="auto"/>
        <w:jc w:val="both"/>
        <w:rPr>
          <w:rFonts w:ascii="Times New Roman" w:hAnsi="Times New Roman" w:cs="Times New Roman"/>
          <w:sz w:val="24"/>
          <w:szCs w:val="24"/>
        </w:rPr>
      </w:pPr>
    </w:p>
    <w:p w:rsidR="00317F8A" w:rsidRPr="003C2B7E" w:rsidRDefault="00317F8A" w:rsidP="0044485C">
      <w:pPr>
        <w:spacing w:after="0" w:line="360" w:lineRule="auto"/>
        <w:jc w:val="both"/>
        <w:rPr>
          <w:rFonts w:ascii="Times New Roman" w:hAnsi="Times New Roman" w:cs="Times New Roman"/>
          <w:sz w:val="24"/>
          <w:szCs w:val="24"/>
        </w:rPr>
      </w:pPr>
      <w:r w:rsidRPr="003C2B7E">
        <w:rPr>
          <w:rFonts w:ascii="Times New Roman" w:hAnsi="Times New Roman" w:cs="Times New Roman"/>
          <w:sz w:val="24"/>
          <w:szCs w:val="24"/>
        </w:rPr>
        <w:t>Sarita Moharana. (2013), “Corporate Social Responsibility: A Study of selected public sector banks in India”, IOSR Journal of Business and Management, Vol 15(4), pp. 01-09. [6].</w:t>
      </w:r>
    </w:p>
    <w:p w:rsidR="00317F8A" w:rsidRPr="003C2B7E" w:rsidRDefault="00317F8A" w:rsidP="0044485C">
      <w:pPr>
        <w:spacing w:after="0" w:line="360" w:lineRule="auto"/>
        <w:jc w:val="both"/>
        <w:rPr>
          <w:rFonts w:ascii="Times New Roman" w:hAnsi="Times New Roman" w:cs="Times New Roman"/>
          <w:sz w:val="24"/>
          <w:szCs w:val="24"/>
        </w:rPr>
      </w:pPr>
    </w:p>
    <w:p w:rsidR="00317F8A" w:rsidRPr="003C2B7E" w:rsidRDefault="00317F8A" w:rsidP="0044485C">
      <w:pPr>
        <w:spacing w:after="0" w:line="360" w:lineRule="auto"/>
        <w:jc w:val="both"/>
        <w:rPr>
          <w:rFonts w:ascii="Times New Roman" w:eastAsia="Times New Roman" w:hAnsi="Times New Roman" w:cs="Times New Roman"/>
          <w:sz w:val="24"/>
          <w:szCs w:val="24"/>
          <w:lang w:eastAsia="en-IN"/>
        </w:rPr>
      </w:pPr>
      <w:r w:rsidRPr="003C2B7E">
        <w:rPr>
          <w:rFonts w:ascii="Times New Roman" w:hAnsi="Times New Roman" w:cs="Times New Roman"/>
          <w:sz w:val="24"/>
          <w:szCs w:val="24"/>
        </w:rPr>
        <w:lastRenderedPageBreak/>
        <w:t xml:space="preserve"> Namrata Singh, Rajlaxmi Srivastava, Rajni Rastogi. (2015), “An Analysis of CSR spending in Banking Sector in India”, International Journal of current research, Vol 7(4), pp. 15319- 15322</w:t>
      </w:r>
    </w:p>
    <w:sectPr w:rsidR="00317F8A" w:rsidRPr="003C2B7E" w:rsidSect="000E65AA">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47" w:rsidRDefault="00723D47" w:rsidP="004A0451">
      <w:pPr>
        <w:spacing w:after="0" w:line="240" w:lineRule="auto"/>
      </w:pPr>
      <w:r>
        <w:separator/>
      </w:r>
    </w:p>
  </w:endnote>
  <w:endnote w:type="continuationSeparator" w:id="1">
    <w:p w:rsidR="00723D47" w:rsidRDefault="00723D47" w:rsidP="004A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66"/>
      <w:docPartObj>
        <w:docPartGallery w:val="Page Numbers (Bottom of Page)"/>
        <w:docPartUnique/>
      </w:docPartObj>
    </w:sdtPr>
    <w:sdtContent>
      <w:p w:rsidR="00424C9B" w:rsidRDefault="0074792F">
        <w:pPr>
          <w:pStyle w:val="Footer"/>
          <w:jc w:val="center"/>
        </w:pPr>
        <w:fldSimple w:instr=" PAGE   \* MERGEFORMAT ">
          <w:r w:rsidR="006F4443">
            <w:rPr>
              <w:noProof/>
            </w:rPr>
            <w:t>1</w:t>
          </w:r>
        </w:fldSimple>
      </w:p>
    </w:sdtContent>
  </w:sdt>
  <w:p w:rsidR="00424C9B" w:rsidRDefault="00424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47" w:rsidRDefault="00723D47" w:rsidP="004A0451">
      <w:pPr>
        <w:spacing w:after="0" w:line="240" w:lineRule="auto"/>
      </w:pPr>
      <w:r>
        <w:separator/>
      </w:r>
    </w:p>
  </w:footnote>
  <w:footnote w:type="continuationSeparator" w:id="1">
    <w:p w:rsidR="00723D47" w:rsidRDefault="00723D47" w:rsidP="004A0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954"/>
    <w:multiLevelType w:val="hybridMultilevel"/>
    <w:tmpl w:val="03621DF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35B2AF3"/>
    <w:multiLevelType w:val="multilevel"/>
    <w:tmpl w:val="BDE0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E408F"/>
    <w:multiLevelType w:val="multilevel"/>
    <w:tmpl w:val="C478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933E1"/>
    <w:multiLevelType w:val="multilevel"/>
    <w:tmpl w:val="D44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07190"/>
    <w:multiLevelType w:val="multilevel"/>
    <w:tmpl w:val="F316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61853"/>
    <w:multiLevelType w:val="multilevel"/>
    <w:tmpl w:val="D49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E7958"/>
    <w:multiLevelType w:val="multilevel"/>
    <w:tmpl w:val="CA42F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840A13"/>
    <w:multiLevelType w:val="multilevel"/>
    <w:tmpl w:val="5552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32063D"/>
    <w:multiLevelType w:val="multilevel"/>
    <w:tmpl w:val="E07C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EA744F"/>
    <w:multiLevelType w:val="multilevel"/>
    <w:tmpl w:val="A6D48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C76C37"/>
    <w:multiLevelType w:val="multilevel"/>
    <w:tmpl w:val="AE8E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9F6320"/>
    <w:multiLevelType w:val="hybridMultilevel"/>
    <w:tmpl w:val="03229B5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D8D5CC6"/>
    <w:multiLevelType w:val="multilevel"/>
    <w:tmpl w:val="CAC2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8"/>
  </w:num>
  <w:num w:numId="6">
    <w:abstractNumId w:val="10"/>
  </w:num>
  <w:num w:numId="7">
    <w:abstractNumId w:val="9"/>
  </w:num>
  <w:num w:numId="8">
    <w:abstractNumId w:val="2"/>
  </w:num>
  <w:num w:numId="9">
    <w:abstractNumId w:val="3"/>
  </w:num>
  <w:num w:numId="10">
    <w:abstractNumId w:val="12"/>
  </w:num>
  <w:num w:numId="11">
    <w:abstractNumId w:val="6"/>
  </w:num>
  <w:num w:numId="12">
    <w:abstractNumId w:val="6"/>
    <w:lvlOverride w:ilvl="0">
      <w:lvl w:ilvl="0">
        <w:numFmt w:val="decimal"/>
        <w:lvlText w:val=""/>
        <w:lvlJc w:val="left"/>
      </w:lvl>
    </w:lvlOverride>
    <w:lvlOverride w:ilvl="1">
      <w:lvl w:ilvl="1">
        <w:numFmt w:val="decimal"/>
        <w:lvlText w:val="%2."/>
        <w:lvlJc w:val="left"/>
      </w:lvl>
    </w:lvlOverride>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5868"/>
    <w:rsid w:val="00055BB2"/>
    <w:rsid w:val="00074798"/>
    <w:rsid w:val="000A00CB"/>
    <w:rsid w:val="000A14FD"/>
    <w:rsid w:val="000C0A9B"/>
    <w:rsid w:val="000C7407"/>
    <w:rsid w:val="000D0042"/>
    <w:rsid w:val="000E65AA"/>
    <w:rsid w:val="00107D20"/>
    <w:rsid w:val="00117F3C"/>
    <w:rsid w:val="00136162"/>
    <w:rsid w:val="001637A4"/>
    <w:rsid w:val="00171474"/>
    <w:rsid w:val="00175868"/>
    <w:rsid w:val="00196F4D"/>
    <w:rsid w:val="001B0F96"/>
    <w:rsid w:val="001C0FB7"/>
    <w:rsid w:val="002079C0"/>
    <w:rsid w:val="00241DD8"/>
    <w:rsid w:val="002447F2"/>
    <w:rsid w:val="00250060"/>
    <w:rsid w:val="002939D1"/>
    <w:rsid w:val="00295AE6"/>
    <w:rsid w:val="002B54EB"/>
    <w:rsid w:val="002E2DD6"/>
    <w:rsid w:val="0031705C"/>
    <w:rsid w:val="00317F8A"/>
    <w:rsid w:val="0035385E"/>
    <w:rsid w:val="00393699"/>
    <w:rsid w:val="003A4E59"/>
    <w:rsid w:val="003C2595"/>
    <w:rsid w:val="003C2B7E"/>
    <w:rsid w:val="003C38EA"/>
    <w:rsid w:val="003E1E18"/>
    <w:rsid w:val="00424C9B"/>
    <w:rsid w:val="00427541"/>
    <w:rsid w:val="0044485C"/>
    <w:rsid w:val="004504A3"/>
    <w:rsid w:val="00467AC9"/>
    <w:rsid w:val="00470696"/>
    <w:rsid w:val="00476702"/>
    <w:rsid w:val="004A0451"/>
    <w:rsid w:val="004C20E3"/>
    <w:rsid w:val="004C53AB"/>
    <w:rsid w:val="004D17C6"/>
    <w:rsid w:val="004E1F53"/>
    <w:rsid w:val="004F513C"/>
    <w:rsid w:val="004F6157"/>
    <w:rsid w:val="005041CB"/>
    <w:rsid w:val="00506BF0"/>
    <w:rsid w:val="00527DEB"/>
    <w:rsid w:val="00536F87"/>
    <w:rsid w:val="00565386"/>
    <w:rsid w:val="00594FDC"/>
    <w:rsid w:val="005C6517"/>
    <w:rsid w:val="006037FD"/>
    <w:rsid w:val="00615EA0"/>
    <w:rsid w:val="00647208"/>
    <w:rsid w:val="00682187"/>
    <w:rsid w:val="006875B7"/>
    <w:rsid w:val="00694C79"/>
    <w:rsid w:val="006A0E3F"/>
    <w:rsid w:val="006F2234"/>
    <w:rsid w:val="006F4443"/>
    <w:rsid w:val="00723D47"/>
    <w:rsid w:val="007424D3"/>
    <w:rsid w:val="0074792F"/>
    <w:rsid w:val="00754304"/>
    <w:rsid w:val="00757444"/>
    <w:rsid w:val="00760376"/>
    <w:rsid w:val="00774B2A"/>
    <w:rsid w:val="00792233"/>
    <w:rsid w:val="00796451"/>
    <w:rsid w:val="007B273C"/>
    <w:rsid w:val="007C4284"/>
    <w:rsid w:val="007F525D"/>
    <w:rsid w:val="00824996"/>
    <w:rsid w:val="008966FF"/>
    <w:rsid w:val="00900B48"/>
    <w:rsid w:val="0091134E"/>
    <w:rsid w:val="00952C6F"/>
    <w:rsid w:val="0096387B"/>
    <w:rsid w:val="00974D9E"/>
    <w:rsid w:val="00A26F59"/>
    <w:rsid w:val="00A65D0D"/>
    <w:rsid w:val="00A715BB"/>
    <w:rsid w:val="00A87483"/>
    <w:rsid w:val="00A87FEA"/>
    <w:rsid w:val="00AC489A"/>
    <w:rsid w:val="00AD007C"/>
    <w:rsid w:val="00AF70A8"/>
    <w:rsid w:val="00B07DAC"/>
    <w:rsid w:val="00B14E7F"/>
    <w:rsid w:val="00B420E3"/>
    <w:rsid w:val="00B43719"/>
    <w:rsid w:val="00B47A14"/>
    <w:rsid w:val="00B559DE"/>
    <w:rsid w:val="00B719CB"/>
    <w:rsid w:val="00B822E4"/>
    <w:rsid w:val="00BA7E0E"/>
    <w:rsid w:val="00BB2749"/>
    <w:rsid w:val="00BF11EC"/>
    <w:rsid w:val="00C16DFC"/>
    <w:rsid w:val="00C24562"/>
    <w:rsid w:val="00C65688"/>
    <w:rsid w:val="00C67707"/>
    <w:rsid w:val="00C96C6D"/>
    <w:rsid w:val="00CA54E4"/>
    <w:rsid w:val="00CB6B09"/>
    <w:rsid w:val="00CC4110"/>
    <w:rsid w:val="00CC7DD5"/>
    <w:rsid w:val="00CD7939"/>
    <w:rsid w:val="00CE03AF"/>
    <w:rsid w:val="00CF57BE"/>
    <w:rsid w:val="00D00B1F"/>
    <w:rsid w:val="00D31115"/>
    <w:rsid w:val="00DA11A3"/>
    <w:rsid w:val="00DA4D58"/>
    <w:rsid w:val="00DB02A2"/>
    <w:rsid w:val="00DB2E64"/>
    <w:rsid w:val="00DE372B"/>
    <w:rsid w:val="00E337D5"/>
    <w:rsid w:val="00E40F64"/>
    <w:rsid w:val="00E46FAC"/>
    <w:rsid w:val="00E76D62"/>
    <w:rsid w:val="00EB0666"/>
    <w:rsid w:val="00EE60EB"/>
    <w:rsid w:val="00EF0A00"/>
    <w:rsid w:val="00F1079D"/>
    <w:rsid w:val="00F10EA7"/>
    <w:rsid w:val="00F52CD6"/>
    <w:rsid w:val="00F62D42"/>
    <w:rsid w:val="00F676F2"/>
    <w:rsid w:val="00F84FEC"/>
    <w:rsid w:val="00F975F3"/>
    <w:rsid w:val="00FA6C54"/>
    <w:rsid w:val="00FC254B"/>
    <w:rsid w:val="00FF1463"/>
    <w:rsid w:val="00FF245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C6F"/>
    <w:rPr>
      <w:rFonts w:ascii="Times New Roman" w:hAnsi="Times New Roman" w:cs="Times New Roman"/>
      <w:sz w:val="24"/>
      <w:szCs w:val="24"/>
    </w:rPr>
  </w:style>
  <w:style w:type="table" w:styleId="TableGrid">
    <w:name w:val="Table Grid"/>
    <w:basedOn w:val="TableNormal"/>
    <w:uiPriority w:val="59"/>
    <w:rsid w:val="0024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F2"/>
    <w:rPr>
      <w:rFonts w:ascii="Tahoma" w:hAnsi="Tahoma" w:cs="Tahoma"/>
      <w:sz w:val="16"/>
      <w:szCs w:val="16"/>
    </w:rPr>
  </w:style>
  <w:style w:type="character" w:styleId="Hyperlink">
    <w:name w:val="Hyperlink"/>
    <w:basedOn w:val="DefaultParagraphFont"/>
    <w:uiPriority w:val="99"/>
    <w:unhideWhenUsed/>
    <w:rsid w:val="004F513C"/>
    <w:rPr>
      <w:color w:val="0000FF" w:themeColor="hyperlink"/>
      <w:u w:val="single"/>
    </w:rPr>
  </w:style>
  <w:style w:type="paragraph" w:styleId="ListParagraph">
    <w:name w:val="List Paragraph"/>
    <w:basedOn w:val="Normal"/>
    <w:uiPriority w:val="34"/>
    <w:qFormat/>
    <w:rsid w:val="00DB2E64"/>
    <w:pPr>
      <w:ind w:left="720"/>
      <w:contextualSpacing/>
    </w:pPr>
  </w:style>
  <w:style w:type="paragraph" w:styleId="Header">
    <w:name w:val="header"/>
    <w:basedOn w:val="Normal"/>
    <w:link w:val="HeaderChar"/>
    <w:uiPriority w:val="99"/>
    <w:semiHidden/>
    <w:unhideWhenUsed/>
    <w:rsid w:val="004A04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0451"/>
  </w:style>
  <w:style w:type="paragraph" w:styleId="Footer">
    <w:name w:val="footer"/>
    <w:basedOn w:val="Normal"/>
    <w:link w:val="FooterChar"/>
    <w:uiPriority w:val="99"/>
    <w:unhideWhenUsed/>
    <w:rsid w:val="004A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51"/>
  </w:style>
  <w:style w:type="paragraph" w:styleId="NoSpacing">
    <w:name w:val="No Spacing"/>
    <w:uiPriority w:val="1"/>
    <w:qFormat/>
    <w:rsid w:val="00FC2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71640">
      <w:bodyDiv w:val="1"/>
      <w:marLeft w:val="0"/>
      <w:marRight w:val="0"/>
      <w:marTop w:val="0"/>
      <w:marBottom w:val="0"/>
      <w:divBdr>
        <w:top w:val="none" w:sz="0" w:space="0" w:color="auto"/>
        <w:left w:val="none" w:sz="0" w:space="0" w:color="auto"/>
        <w:bottom w:val="none" w:sz="0" w:space="0" w:color="auto"/>
        <w:right w:val="none" w:sz="0" w:space="0" w:color="auto"/>
      </w:divBdr>
    </w:div>
    <w:div w:id="703022224">
      <w:bodyDiv w:val="1"/>
      <w:marLeft w:val="0"/>
      <w:marRight w:val="0"/>
      <w:marTop w:val="0"/>
      <w:marBottom w:val="0"/>
      <w:divBdr>
        <w:top w:val="none" w:sz="0" w:space="0" w:color="auto"/>
        <w:left w:val="none" w:sz="0" w:space="0" w:color="auto"/>
        <w:bottom w:val="none" w:sz="0" w:space="0" w:color="auto"/>
        <w:right w:val="none" w:sz="0" w:space="0" w:color="auto"/>
      </w:divBdr>
    </w:div>
    <w:div w:id="1307783300">
      <w:bodyDiv w:val="1"/>
      <w:marLeft w:val="0"/>
      <w:marRight w:val="0"/>
      <w:marTop w:val="0"/>
      <w:marBottom w:val="0"/>
      <w:divBdr>
        <w:top w:val="none" w:sz="0" w:space="0" w:color="auto"/>
        <w:left w:val="none" w:sz="0" w:space="0" w:color="auto"/>
        <w:bottom w:val="none" w:sz="0" w:space="0" w:color="auto"/>
        <w:right w:val="none" w:sz="0" w:space="0" w:color="auto"/>
      </w:divBdr>
    </w:div>
    <w:div w:id="1440369873">
      <w:bodyDiv w:val="1"/>
      <w:marLeft w:val="0"/>
      <w:marRight w:val="0"/>
      <w:marTop w:val="0"/>
      <w:marBottom w:val="0"/>
      <w:divBdr>
        <w:top w:val="none" w:sz="0" w:space="0" w:color="auto"/>
        <w:left w:val="none" w:sz="0" w:space="0" w:color="auto"/>
        <w:bottom w:val="none" w:sz="0" w:space="0" w:color="auto"/>
        <w:right w:val="none" w:sz="0" w:space="0" w:color="auto"/>
      </w:divBdr>
    </w:div>
    <w:div w:id="20777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pai080@gmail.com"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dyaganeshbhat123@gmail.com"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investopedia.com" TargetMode="Externa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canarabank.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plotArea>
      <c:layout/>
      <c:pieChart>
        <c:varyColors val="1"/>
        <c:ser>
          <c:idx val="0"/>
          <c:order val="0"/>
          <c:tx>
            <c:strRef>
              <c:f>Sheet1!$E$4</c:f>
              <c:strCache>
                <c:ptCount val="1"/>
                <c:pt idx="0">
                  <c:v>Amount Sanctioned</c:v>
                </c:pt>
              </c:strCache>
            </c:strRef>
          </c:tx>
          <c:cat>
            <c:multiLvlStrRef>
              <c:f>Sheet1!$C$5:$D$13</c:f>
              <c:multiLvlStrCache>
                <c:ptCount val="9"/>
                <c:lvl>
                  <c:pt idx="0">
                    <c:v>Education</c:v>
                  </c:pt>
                  <c:pt idx="1">
                    <c:v>Health</c:v>
                  </c:pt>
                  <c:pt idx="2">
                    <c:v>Poverty &amp; Nutrition</c:v>
                  </c:pt>
                  <c:pt idx="3">
                    <c:v>Skill Development</c:v>
                  </c:pt>
                  <c:pt idx="4">
                    <c:v>Swacch Bharat</c:v>
                  </c:pt>
                  <c:pt idx="5">
                    <c:v>Rural Development</c:v>
                  </c:pt>
                  <c:pt idx="6">
                    <c:v>Women Empowerment</c:v>
                  </c:pt>
                  <c:pt idx="7">
                    <c:v>Financial literacy</c:v>
                  </c:pt>
                  <c:pt idx="8">
                    <c:v>Sports Persons with Disability and other activities</c:v>
                  </c:pt>
                </c:lvl>
                <c:lvl>
                  <c:pt idx="0">
                    <c:v>a.</c:v>
                  </c:pt>
                  <c:pt idx="1">
                    <c:v>b.</c:v>
                  </c:pt>
                  <c:pt idx="2">
                    <c:v>c.</c:v>
                  </c:pt>
                  <c:pt idx="3">
                    <c:v>d.</c:v>
                  </c:pt>
                  <c:pt idx="4">
                    <c:v>e.</c:v>
                  </c:pt>
                  <c:pt idx="5">
                    <c:v>f.</c:v>
                  </c:pt>
                  <c:pt idx="6">
                    <c:v>g.</c:v>
                  </c:pt>
                  <c:pt idx="7">
                    <c:v>h.</c:v>
                  </c:pt>
                  <c:pt idx="8">
                    <c:v>i.</c:v>
                  </c:pt>
                </c:lvl>
              </c:multiLvlStrCache>
            </c:multiLvlStrRef>
          </c:cat>
          <c:val>
            <c:numRef>
              <c:f>Sheet1!$E$5:$E$13</c:f>
              <c:numCache>
                <c:formatCode>General</c:formatCode>
                <c:ptCount val="9"/>
                <c:pt idx="0">
                  <c:v>909.72</c:v>
                </c:pt>
                <c:pt idx="1">
                  <c:v>340.26</c:v>
                </c:pt>
                <c:pt idx="2">
                  <c:v>15.7</c:v>
                </c:pt>
                <c:pt idx="3">
                  <c:v>921.7</c:v>
                </c:pt>
                <c:pt idx="4">
                  <c:v>22.05</c:v>
                </c:pt>
                <c:pt idx="5">
                  <c:v>85.34</c:v>
                </c:pt>
                <c:pt idx="6">
                  <c:v>46.49</c:v>
                </c:pt>
                <c:pt idx="7">
                  <c:v>292.41000000000003</c:v>
                </c:pt>
                <c:pt idx="8">
                  <c:v>49.13</c:v>
                </c:pt>
              </c:numCache>
            </c:numRef>
          </c:val>
        </c:ser>
        <c:ser>
          <c:idx val="1"/>
          <c:order val="1"/>
          <c:tx>
            <c:strRef>
              <c:f>Sheet1!$F$4</c:f>
              <c:strCache>
                <c:ptCount val="1"/>
                <c:pt idx="0">
                  <c:v>Amount utilised</c:v>
                </c:pt>
              </c:strCache>
            </c:strRef>
          </c:tx>
          <c:cat>
            <c:multiLvlStrRef>
              <c:f>Sheet1!$C$5:$D$13</c:f>
              <c:multiLvlStrCache>
                <c:ptCount val="9"/>
                <c:lvl>
                  <c:pt idx="0">
                    <c:v>Education</c:v>
                  </c:pt>
                  <c:pt idx="1">
                    <c:v>Health</c:v>
                  </c:pt>
                  <c:pt idx="2">
                    <c:v>Poverty &amp; Nutrition</c:v>
                  </c:pt>
                  <c:pt idx="3">
                    <c:v>Skill Development</c:v>
                  </c:pt>
                  <c:pt idx="4">
                    <c:v>Swacch Bharat</c:v>
                  </c:pt>
                  <c:pt idx="5">
                    <c:v>Rural Development</c:v>
                  </c:pt>
                  <c:pt idx="6">
                    <c:v>Women Empowerment</c:v>
                  </c:pt>
                  <c:pt idx="7">
                    <c:v>Financial literacy</c:v>
                  </c:pt>
                  <c:pt idx="8">
                    <c:v>Sports Persons with Disability and other activities</c:v>
                  </c:pt>
                </c:lvl>
                <c:lvl>
                  <c:pt idx="0">
                    <c:v>a.</c:v>
                  </c:pt>
                  <c:pt idx="1">
                    <c:v>b.</c:v>
                  </c:pt>
                  <c:pt idx="2">
                    <c:v>c.</c:v>
                  </c:pt>
                  <c:pt idx="3">
                    <c:v>d.</c:v>
                  </c:pt>
                  <c:pt idx="4">
                    <c:v>e.</c:v>
                  </c:pt>
                  <c:pt idx="5">
                    <c:v>f.</c:v>
                  </c:pt>
                  <c:pt idx="6">
                    <c:v>g.</c:v>
                  </c:pt>
                  <c:pt idx="7">
                    <c:v>h.</c:v>
                  </c:pt>
                  <c:pt idx="8">
                    <c:v>i.</c:v>
                  </c:pt>
                </c:lvl>
              </c:multiLvlStrCache>
            </c:multiLvlStrRef>
          </c:cat>
          <c:val>
            <c:numRef>
              <c:f>Sheet1!$F$5:$F$13</c:f>
              <c:numCache>
                <c:formatCode>General</c:formatCode>
                <c:ptCount val="9"/>
                <c:pt idx="0">
                  <c:v>374.6</c:v>
                </c:pt>
                <c:pt idx="1">
                  <c:v>260.20999999999964</c:v>
                </c:pt>
                <c:pt idx="2">
                  <c:v>15.7</c:v>
                </c:pt>
                <c:pt idx="3">
                  <c:v>921.7</c:v>
                </c:pt>
                <c:pt idx="4">
                  <c:v>22.05</c:v>
                </c:pt>
                <c:pt idx="5">
                  <c:v>67.34</c:v>
                </c:pt>
                <c:pt idx="6">
                  <c:v>46.49</c:v>
                </c:pt>
                <c:pt idx="7">
                  <c:v>292.41000000000003</c:v>
                </c:pt>
                <c:pt idx="8">
                  <c:v>49.13</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plotArea>
      <c:layout/>
      <c:pieChart>
        <c:varyColors val="1"/>
        <c:ser>
          <c:idx val="0"/>
          <c:order val="0"/>
          <c:tx>
            <c:strRef>
              <c:f>Sheet2!$E$3</c:f>
              <c:strCache>
                <c:ptCount val="1"/>
                <c:pt idx="0">
                  <c:v>Amount Sanctioned</c:v>
                </c:pt>
              </c:strCache>
            </c:strRef>
          </c:tx>
          <c:cat>
            <c:multiLvlStrRef>
              <c:f>Sheet2!$C$4:$D$13</c:f>
              <c:multiLvlStrCache>
                <c:ptCount val="10"/>
                <c:lvl>
                  <c:pt idx="0">
                    <c:v>Education</c:v>
                  </c:pt>
                  <c:pt idx="1">
                    <c:v>Health</c:v>
                  </c:pt>
                  <c:pt idx="2">
                    <c:v>Poverty &amp; Nutrition</c:v>
                  </c:pt>
                  <c:pt idx="3">
                    <c:v>Skill Development</c:v>
                  </c:pt>
                  <c:pt idx="4">
                    <c:v>Swacch Bharat</c:v>
                  </c:pt>
                  <c:pt idx="5">
                    <c:v>Environmental Protection</c:v>
                  </c:pt>
                  <c:pt idx="6">
                    <c:v>Rural Development</c:v>
                  </c:pt>
                  <c:pt idx="7">
                    <c:v>Women Empowerment</c:v>
                  </c:pt>
                  <c:pt idx="8">
                    <c:v>Financial literacy</c:v>
                  </c:pt>
                  <c:pt idx="9">
                    <c:v>Sports Persons with Disability and other activities</c:v>
                  </c:pt>
                </c:lvl>
                <c:lvl>
                  <c:pt idx="0">
                    <c:v>a.</c:v>
                  </c:pt>
                  <c:pt idx="1">
                    <c:v>b.</c:v>
                  </c:pt>
                  <c:pt idx="2">
                    <c:v>c.</c:v>
                  </c:pt>
                  <c:pt idx="3">
                    <c:v>d.</c:v>
                  </c:pt>
                  <c:pt idx="4">
                    <c:v>e.</c:v>
                  </c:pt>
                  <c:pt idx="5">
                    <c:v>f.</c:v>
                  </c:pt>
                  <c:pt idx="6">
                    <c:v>g.</c:v>
                  </c:pt>
                  <c:pt idx="7">
                    <c:v>h.</c:v>
                  </c:pt>
                  <c:pt idx="8">
                    <c:v>i.</c:v>
                  </c:pt>
                  <c:pt idx="9">
                    <c:v>j</c:v>
                  </c:pt>
                </c:lvl>
              </c:multiLvlStrCache>
            </c:multiLvlStrRef>
          </c:cat>
          <c:val>
            <c:numRef>
              <c:f>Sheet2!$E$4:$E$13</c:f>
              <c:numCache>
                <c:formatCode>General</c:formatCode>
                <c:ptCount val="10"/>
                <c:pt idx="0">
                  <c:v>403.88</c:v>
                </c:pt>
                <c:pt idx="1">
                  <c:v>162.51</c:v>
                </c:pt>
                <c:pt idx="2">
                  <c:v>29.14</c:v>
                </c:pt>
                <c:pt idx="3">
                  <c:v>1379.45</c:v>
                </c:pt>
                <c:pt idx="4">
                  <c:v>27.959999999999987</c:v>
                </c:pt>
                <c:pt idx="5">
                  <c:v>5.5</c:v>
                </c:pt>
                <c:pt idx="6">
                  <c:v>52.790000000000013</c:v>
                </c:pt>
                <c:pt idx="7">
                  <c:v>37.44</c:v>
                </c:pt>
                <c:pt idx="8">
                  <c:v>327.14000000000038</c:v>
                </c:pt>
                <c:pt idx="9">
                  <c:v>27.56</c:v>
                </c:pt>
              </c:numCache>
            </c:numRef>
          </c:val>
        </c:ser>
        <c:ser>
          <c:idx val="1"/>
          <c:order val="1"/>
          <c:tx>
            <c:strRef>
              <c:f>Sheet2!$F$3</c:f>
              <c:strCache>
                <c:ptCount val="1"/>
                <c:pt idx="0">
                  <c:v>Amount utilised</c:v>
                </c:pt>
              </c:strCache>
            </c:strRef>
          </c:tx>
          <c:cat>
            <c:multiLvlStrRef>
              <c:f>Sheet2!$C$4:$D$13</c:f>
              <c:multiLvlStrCache>
                <c:ptCount val="10"/>
                <c:lvl>
                  <c:pt idx="0">
                    <c:v>Education</c:v>
                  </c:pt>
                  <c:pt idx="1">
                    <c:v>Health</c:v>
                  </c:pt>
                  <c:pt idx="2">
                    <c:v>Poverty &amp; Nutrition</c:v>
                  </c:pt>
                  <c:pt idx="3">
                    <c:v>Skill Development</c:v>
                  </c:pt>
                  <c:pt idx="4">
                    <c:v>Swacch Bharat</c:v>
                  </c:pt>
                  <c:pt idx="5">
                    <c:v>Environmental Protection</c:v>
                  </c:pt>
                  <c:pt idx="6">
                    <c:v>Rural Development</c:v>
                  </c:pt>
                  <c:pt idx="7">
                    <c:v>Women Empowerment</c:v>
                  </c:pt>
                  <c:pt idx="8">
                    <c:v>Financial literacy</c:v>
                  </c:pt>
                  <c:pt idx="9">
                    <c:v>Sports Persons with Disability and other activities</c:v>
                  </c:pt>
                </c:lvl>
                <c:lvl>
                  <c:pt idx="0">
                    <c:v>a.</c:v>
                  </c:pt>
                  <c:pt idx="1">
                    <c:v>b.</c:v>
                  </c:pt>
                  <c:pt idx="2">
                    <c:v>c.</c:v>
                  </c:pt>
                  <c:pt idx="3">
                    <c:v>d.</c:v>
                  </c:pt>
                  <c:pt idx="4">
                    <c:v>e.</c:v>
                  </c:pt>
                  <c:pt idx="5">
                    <c:v>f.</c:v>
                  </c:pt>
                  <c:pt idx="6">
                    <c:v>g.</c:v>
                  </c:pt>
                  <c:pt idx="7">
                    <c:v>h.</c:v>
                  </c:pt>
                  <c:pt idx="8">
                    <c:v>i.</c:v>
                  </c:pt>
                  <c:pt idx="9">
                    <c:v>j</c:v>
                  </c:pt>
                </c:lvl>
              </c:multiLvlStrCache>
            </c:multiLvlStrRef>
          </c:cat>
          <c:val>
            <c:numRef>
              <c:f>Sheet2!$F$4:$F$13</c:f>
              <c:numCache>
                <c:formatCode>General</c:formatCode>
                <c:ptCount val="10"/>
                <c:pt idx="0">
                  <c:v>398.87</c:v>
                </c:pt>
                <c:pt idx="1">
                  <c:v>95.11</c:v>
                </c:pt>
                <c:pt idx="2">
                  <c:v>29.14</c:v>
                </c:pt>
                <c:pt idx="3">
                  <c:v>1379.45</c:v>
                </c:pt>
                <c:pt idx="4">
                  <c:v>13.6</c:v>
                </c:pt>
                <c:pt idx="5">
                  <c:v>5.24</c:v>
                </c:pt>
                <c:pt idx="6">
                  <c:v>52.230000000000011</c:v>
                </c:pt>
                <c:pt idx="7">
                  <c:v>37.44</c:v>
                </c:pt>
                <c:pt idx="8">
                  <c:v>327.14000000000038</c:v>
                </c:pt>
                <c:pt idx="9">
                  <c:v>27.56</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plotArea>
      <c:layout/>
      <c:pieChart>
        <c:varyColors val="1"/>
        <c:ser>
          <c:idx val="0"/>
          <c:order val="0"/>
          <c:tx>
            <c:strRef>
              <c:f>Sheet1!$F$2</c:f>
              <c:strCache>
                <c:ptCount val="1"/>
                <c:pt idx="0">
                  <c:v>Amount Sanctioned</c:v>
                </c:pt>
              </c:strCache>
            </c:strRef>
          </c:tx>
          <c:dPt>
            <c:idx val="0"/>
            <c:spPr>
              <a:solidFill>
                <a:srgbClr val="00B050"/>
              </a:solidFill>
            </c:spPr>
          </c:dPt>
          <c:dPt>
            <c:idx val="1"/>
            <c:spPr>
              <a:ln>
                <a:solidFill>
                  <a:schemeClr val="tx1">
                    <a:lumMod val="75000"/>
                    <a:lumOff val="25000"/>
                  </a:schemeClr>
                </a:solidFill>
              </a:ln>
            </c:spPr>
          </c:dPt>
          <c:dPt>
            <c:idx val="2"/>
            <c:spPr>
              <a:solidFill>
                <a:schemeClr val="accent6">
                  <a:lumMod val="50000"/>
                </a:schemeClr>
              </a:solidFill>
            </c:spPr>
          </c:dPt>
          <c:dPt>
            <c:idx val="3"/>
            <c:spPr>
              <a:solidFill>
                <a:schemeClr val="tx1">
                  <a:lumMod val="85000"/>
                  <a:lumOff val="15000"/>
                </a:schemeClr>
              </a:solidFill>
            </c:spPr>
          </c:dPt>
          <c:dPt>
            <c:idx val="4"/>
            <c:spPr>
              <a:solidFill>
                <a:schemeClr val="accent1"/>
              </a:solidFill>
              <a:ln>
                <a:solidFill>
                  <a:srgbClr val="7030A0"/>
                </a:solidFill>
              </a:ln>
            </c:spPr>
          </c:dPt>
          <c:dPt>
            <c:idx val="5"/>
            <c:spPr>
              <a:solidFill>
                <a:schemeClr val="bg2">
                  <a:lumMod val="50000"/>
                </a:schemeClr>
              </a:solidFill>
            </c:spPr>
          </c:dPt>
          <c:dPt>
            <c:idx val="6"/>
            <c:spPr>
              <a:solidFill>
                <a:schemeClr val="bg2"/>
              </a:solidFill>
            </c:spPr>
          </c:dPt>
          <c:dPt>
            <c:idx val="7"/>
            <c:spPr>
              <a:solidFill>
                <a:schemeClr val="tx1">
                  <a:lumMod val="95000"/>
                  <a:lumOff val="5000"/>
                </a:schemeClr>
              </a:solidFill>
            </c:spPr>
          </c:dPt>
          <c:dPt>
            <c:idx val="8"/>
            <c:spPr>
              <a:solidFill>
                <a:srgbClr val="FFC000"/>
              </a:solidFill>
            </c:spPr>
          </c:dPt>
          <c:dPt>
            <c:idx val="9"/>
            <c:spPr>
              <a:solidFill>
                <a:schemeClr val="tx1">
                  <a:lumMod val="95000"/>
                  <a:lumOff val="5000"/>
                </a:schemeClr>
              </a:solidFill>
            </c:spPr>
          </c:dPt>
          <c:cat>
            <c:multiLvlStrRef>
              <c:f>Sheet1!$D$3:$E$12</c:f>
              <c:multiLvlStrCache>
                <c:ptCount val="10"/>
                <c:lvl>
                  <c:pt idx="0">
                    <c:v>Education</c:v>
                  </c:pt>
                  <c:pt idx="1">
                    <c:v>Sports and others</c:v>
                  </c:pt>
                  <c:pt idx="2">
                    <c:v>Health</c:v>
                  </c:pt>
                  <c:pt idx="3">
                    <c:v>Poverty &amp; Nutrition</c:v>
                  </c:pt>
                  <c:pt idx="4">
                    <c:v>Person with Disability (PWD) and old age</c:v>
                  </c:pt>
                  <c:pt idx="5">
                    <c:v>Skill Development</c:v>
                  </c:pt>
                  <c:pt idx="6">
                    <c:v>Environmental Protection</c:v>
                  </c:pt>
                  <c:pt idx="7">
                    <c:v>Rural Development</c:v>
                  </c:pt>
                  <c:pt idx="8">
                    <c:v>Women Empowerment</c:v>
                  </c:pt>
                  <c:pt idx="9">
                    <c:v>Financial literacy</c:v>
                  </c:pt>
                </c:lvl>
                <c:lvl>
                  <c:pt idx="0">
                    <c:v>a.</c:v>
                  </c:pt>
                  <c:pt idx="1">
                    <c:v>b.</c:v>
                  </c:pt>
                  <c:pt idx="2">
                    <c:v>c.</c:v>
                  </c:pt>
                  <c:pt idx="3">
                    <c:v>d.</c:v>
                  </c:pt>
                  <c:pt idx="4">
                    <c:v>e.</c:v>
                  </c:pt>
                  <c:pt idx="5">
                    <c:v>f.</c:v>
                  </c:pt>
                  <c:pt idx="6">
                    <c:v>g.</c:v>
                  </c:pt>
                  <c:pt idx="7">
                    <c:v>h.</c:v>
                  </c:pt>
                  <c:pt idx="8">
                    <c:v>i.</c:v>
                  </c:pt>
                  <c:pt idx="9">
                    <c:v>j.</c:v>
                  </c:pt>
                </c:lvl>
              </c:multiLvlStrCache>
            </c:multiLvlStrRef>
          </c:cat>
          <c:val>
            <c:numRef>
              <c:f>Sheet1!$F$3:$F$12</c:f>
              <c:numCache>
                <c:formatCode>General</c:formatCode>
                <c:ptCount val="10"/>
                <c:pt idx="0">
                  <c:v>491.55</c:v>
                </c:pt>
                <c:pt idx="1">
                  <c:v>5.07</c:v>
                </c:pt>
                <c:pt idx="2">
                  <c:v>162.51</c:v>
                </c:pt>
                <c:pt idx="3">
                  <c:v>25.88</c:v>
                </c:pt>
                <c:pt idx="4">
                  <c:v>65.290000000000006</c:v>
                </c:pt>
                <c:pt idx="5">
                  <c:v>1730.59</c:v>
                </c:pt>
                <c:pt idx="6">
                  <c:v>28.47</c:v>
                </c:pt>
                <c:pt idx="7">
                  <c:v>25.23</c:v>
                </c:pt>
                <c:pt idx="8">
                  <c:v>59.99</c:v>
                </c:pt>
                <c:pt idx="9">
                  <c:v>303.33</c:v>
                </c:pt>
              </c:numCache>
            </c:numRef>
          </c:val>
        </c:ser>
        <c:ser>
          <c:idx val="1"/>
          <c:order val="1"/>
          <c:tx>
            <c:strRef>
              <c:f>Sheet1!$G$2</c:f>
              <c:strCache>
                <c:ptCount val="1"/>
                <c:pt idx="0">
                  <c:v>Amount utilised</c:v>
                </c:pt>
              </c:strCache>
            </c:strRef>
          </c:tx>
          <c:cat>
            <c:multiLvlStrRef>
              <c:f>Sheet1!$D$3:$E$12</c:f>
              <c:multiLvlStrCache>
                <c:ptCount val="10"/>
                <c:lvl>
                  <c:pt idx="0">
                    <c:v>Education</c:v>
                  </c:pt>
                  <c:pt idx="1">
                    <c:v>Sports and others</c:v>
                  </c:pt>
                  <c:pt idx="2">
                    <c:v>Health</c:v>
                  </c:pt>
                  <c:pt idx="3">
                    <c:v>Poverty &amp; Nutrition</c:v>
                  </c:pt>
                  <c:pt idx="4">
                    <c:v>Person with Disability (PWD) and old age</c:v>
                  </c:pt>
                  <c:pt idx="5">
                    <c:v>Skill Development</c:v>
                  </c:pt>
                  <c:pt idx="6">
                    <c:v>Environmental Protection</c:v>
                  </c:pt>
                  <c:pt idx="7">
                    <c:v>Rural Development</c:v>
                  </c:pt>
                  <c:pt idx="8">
                    <c:v>Women Empowerment</c:v>
                  </c:pt>
                  <c:pt idx="9">
                    <c:v>Financial literacy</c:v>
                  </c:pt>
                </c:lvl>
                <c:lvl>
                  <c:pt idx="0">
                    <c:v>a.</c:v>
                  </c:pt>
                  <c:pt idx="1">
                    <c:v>b.</c:v>
                  </c:pt>
                  <c:pt idx="2">
                    <c:v>c.</c:v>
                  </c:pt>
                  <c:pt idx="3">
                    <c:v>d.</c:v>
                  </c:pt>
                  <c:pt idx="4">
                    <c:v>e.</c:v>
                  </c:pt>
                  <c:pt idx="5">
                    <c:v>f.</c:v>
                  </c:pt>
                  <c:pt idx="6">
                    <c:v>g.</c:v>
                  </c:pt>
                  <c:pt idx="7">
                    <c:v>h.</c:v>
                  </c:pt>
                  <c:pt idx="8">
                    <c:v>i.</c:v>
                  </c:pt>
                  <c:pt idx="9">
                    <c:v>j.</c:v>
                  </c:pt>
                </c:lvl>
              </c:multiLvlStrCache>
            </c:multiLvlStrRef>
          </c:cat>
          <c:val>
            <c:numRef>
              <c:f>Sheet1!$G$3:$G$12</c:f>
              <c:numCache>
                <c:formatCode>General</c:formatCode>
                <c:ptCount val="10"/>
                <c:pt idx="0">
                  <c:v>491.35</c:v>
                </c:pt>
                <c:pt idx="1">
                  <c:v>5.07</c:v>
                </c:pt>
                <c:pt idx="2">
                  <c:v>158.99</c:v>
                </c:pt>
                <c:pt idx="3">
                  <c:v>25.88</c:v>
                </c:pt>
                <c:pt idx="4">
                  <c:v>65.290000000000006</c:v>
                </c:pt>
                <c:pt idx="5">
                  <c:v>1712.1899999999998</c:v>
                </c:pt>
                <c:pt idx="6">
                  <c:v>23.8</c:v>
                </c:pt>
                <c:pt idx="7">
                  <c:v>22.8</c:v>
                </c:pt>
                <c:pt idx="8">
                  <c:v>44.07</c:v>
                </c:pt>
                <c:pt idx="9">
                  <c:v>303.33</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pieChart>
        <c:varyColors val="1"/>
        <c:ser>
          <c:idx val="0"/>
          <c:order val="0"/>
          <c:spPr>
            <a:ln>
              <a:solidFill>
                <a:schemeClr val="tx1"/>
              </a:solidFill>
            </a:ln>
          </c:spPr>
          <c:dPt>
            <c:idx val="0"/>
            <c:spPr>
              <a:solidFill>
                <a:schemeClr val="accent1">
                  <a:lumMod val="60000"/>
                  <a:lumOff val="40000"/>
                </a:schemeClr>
              </a:solidFill>
              <a:ln>
                <a:solidFill>
                  <a:schemeClr val="tx1"/>
                </a:solidFill>
              </a:ln>
            </c:spPr>
          </c:dPt>
          <c:dPt>
            <c:idx val="1"/>
            <c:spPr>
              <a:solidFill>
                <a:schemeClr val="accent6">
                  <a:lumMod val="50000"/>
                </a:schemeClr>
              </a:solidFill>
              <a:ln>
                <a:solidFill>
                  <a:schemeClr val="tx1"/>
                </a:solidFill>
              </a:ln>
            </c:spPr>
          </c:dPt>
          <c:dPt>
            <c:idx val="2"/>
            <c:spPr>
              <a:solidFill>
                <a:schemeClr val="bg2">
                  <a:lumMod val="10000"/>
                </a:schemeClr>
              </a:solidFill>
              <a:ln>
                <a:solidFill>
                  <a:schemeClr val="tx1"/>
                </a:solidFill>
              </a:ln>
            </c:spPr>
          </c:dPt>
          <c:dPt>
            <c:idx val="3"/>
            <c:spPr>
              <a:solidFill>
                <a:srgbClr val="00B050"/>
              </a:solidFill>
              <a:ln>
                <a:solidFill>
                  <a:schemeClr val="tx1"/>
                </a:solidFill>
              </a:ln>
            </c:spPr>
          </c:dPt>
          <c:dPt>
            <c:idx val="4"/>
            <c:spPr>
              <a:solidFill>
                <a:schemeClr val="accent4">
                  <a:lumMod val="60000"/>
                  <a:lumOff val="40000"/>
                </a:schemeClr>
              </a:solidFill>
              <a:ln>
                <a:solidFill>
                  <a:schemeClr val="tx1"/>
                </a:solidFill>
              </a:ln>
            </c:spPr>
          </c:dPt>
          <c:dPt>
            <c:idx val="5"/>
            <c:spPr>
              <a:solidFill>
                <a:schemeClr val="bg1">
                  <a:lumMod val="95000"/>
                </a:schemeClr>
              </a:solidFill>
              <a:ln>
                <a:solidFill>
                  <a:schemeClr val="tx1"/>
                </a:solidFill>
              </a:ln>
            </c:spPr>
          </c:dPt>
          <c:dPt>
            <c:idx val="6"/>
            <c:spPr>
              <a:solidFill>
                <a:schemeClr val="accent6"/>
              </a:solidFill>
              <a:ln>
                <a:solidFill>
                  <a:schemeClr val="tx1"/>
                </a:solidFill>
              </a:ln>
            </c:spPr>
          </c:dPt>
          <c:dPt>
            <c:idx val="7"/>
            <c:spPr>
              <a:solidFill>
                <a:schemeClr val="bg1">
                  <a:lumMod val="95000"/>
                </a:schemeClr>
              </a:solidFill>
              <a:ln>
                <a:solidFill>
                  <a:schemeClr val="tx1"/>
                </a:solidFill>
              </a:ln>
            </c:spPr>
          </c:dPt>
          <c:dPt>
            <c:idx val="8"/>
            <c:spPr>
              <a:solidFill>
                <a:srgbClr val="FFC000"/>
              </a:solidFill>
              <a:ln>
                <a:solidFill>
                  <a:schemeClr val="tx1"/>
                </a:solidFill>
              </a:ln>
            </c:spPr>
          </c:dPt>
          <c:cat>
            <c:multiLvlStrRef>
              <c:f>Sheet2!$B$4:$C$12</c:f>
              <c:multiLvlStrCache>
                <c:ptCount val="9"/>
                <c:lvl>
                  <c:pt idx="0">
                    <c:v>Education</c:v>
                  </c:pt>
                  <c:pt idx="1">
                    <c:v>Health</c:v>
                  </c:pt>
                  <c:pt idx="2">
                    <c:v>Poverty &amp; Nutrition</c:v>
                  </c:pt>
                  <c:pt idx="3">
                    <c:v>Person with Disability (PWD) and old age</c:v>
                  </c:pt>
                  <c:pt idx="4">
                    <c:v>Skill Development</c:v>
                  </c:pt>
                  <c:pt idx="5">
                    <c:v>Environmental Protection</c:v>
                  </c:pt>
                  <c:pt idx="6">
                    <c:v>Rural Development</c:v>
                  </c:pt>
                  <c:pt idx="7">
                    <c:v>Women Empowerment</c:v>
                  </c:pt>
                  <c:pt idx="8">
                    <c:v>Financial literacy</c:v>
                  </c:pt>
                </c:lvl>
                <c:lvl>
                  <c:pt idx="0">
                    <c:v>a.</c:v>
                  </c:pt>
                  <c:pt idx="1">
                    <c:v>b.</c:v>
                  </c:pt>
                  <c:pt idx="2">
                    <c:v>c.</c:v>
                  </c:pt>
                  <c:pt idx="3">
                    <c:v>d.</c:v>
                  </c:pt>
                  <c:pt idx="4">
                    <c:v>e.</c:v>
                  </c:pt>
                  <c:pt idx="5">
                    <c:v>f.</c:v>
                  </c:pt>
                  <c:pt idx="6">
                    <c:v>g.</c:v>
                  </c:pt>
                  <c:pt idx="7">
                    <c:v>h.</c:v>
                  </c:pt>
                  <c:pt idx="8">
                    <c:v>i.</c:v>
                  </c:pt>
                </c:lvl>
              </c:multiLvlStrCache>
            </c:multiLvlStrRef>
          </c:cat>
          <c:val>
            <c:numRef>
              <c:f>Sheet2!$D$4:$D$12</c:f>
              <c:numCache>
                <c:formatCode>General</c:formatCode>
                <c:ptCount val="9"/>
                <c:pt idx="0">
                  <c:v>588.42999999999938</c:v>
                </c:pt>
                <c:pt idx="1">
                  <c:v>274.39</c:v>
                </c:pt>
                <c:pt idx="2">
                  <c:v>20.5</c:v>
                </c:pt>
                <c:pt idx="3">
                  <c:v>124.6</c:v>
                </c:pt>
                <c:pt idx="4">
                  <c:v>1701.6</c:v>
                </c:pt>
                <c:pt idx="5">
                  <c:v>14.96</c:v>
                </c:pt>
                <c:pt idx="6">
                  <c:v>267.81</c:v>
                </c:pt>
                <c:pt idx="7">
                  <c:v>61</c:v>
                </c:pt>
                <c:pt idx="8">
                  <c:v>265</c:v>
                </c:pt>
              </c:numCache>
            </c:numRef>
          </c:val>
        </c:ser>
        <c:ser>
          <c:idx val="1"/>
          <c:order val="1"/>
          <c:cat>
            <c:multiLvlStrRef>
              <c:f>Sheet2!$B$4:$C$12</c:f>
              <c:multiLvlStrCache>
                <c:ptCount val="9"/>
                <c:lvl>
                  <c:pt idx="0">
                    <c:v>Education</c:v>
                  </c:pt>
                  <c:pt idx="1">
                    <c:v>Health</c:v>
                  </c:pt>
                  <c:pt idx="2">
                    <c:v>Poverty &amp; Nutrition</c:v>
                  </c:pt>
                  <c:pt idx="3">
                    <c:v>Person with Disability (PWD) and old age</c:v>
                  </c:pt>
                  <c:pt idx="4">
                    <c:v>Skill Development</c:v>
                  </c:pt>
                  <c:pt idx="5">
                    <c:v>Environmental Protection</c:v>
                  </c:pt>
                  <c:pt idx="6">
                    <c:v>Rural Development</c:v>
                  </c:pt>
                  <c:pt idx="7">
                    <c:v>Women Empowerment</c:v>
                  </c:pt>
                  <c:pt idx="8">
                    <c:v>Financial literacy</c:v>
                  </c:pt>
                </c:lvl>
                <c:lvl>
                  <c:pt idx="0">
                    <c:v>a.</c:v>
                  </c:pt>
                  <c:pt idx="1">
                    <c:v>b.</c:v>
                  </c:pt>
                  <c:pt idx="2">
                    <c:v>c.</c:v>
                  </c:pt>
                  <c:pt idx="3">
                    <c:v>d.</c:v>
                  </c:pt>
                  <c:pt idx="4">
                    <c:v>e.</c:v>
                  </c:pt>
                  <c:pt idx="5">
                    <c:v>f.</c:v>
                  </c:pt>
                  <c:pt idx="6">
                    <c:v>g.</c:v>
                  </c:pt>
                  <c:pt idx="7">
                    <c:v>h.</c:v>
                  </c:pt>
                  <c:pt idx="8">
                    <c:v>i.</c:v>
                  </c:pt>
                </c:lvl>
              </c:multiLvlStrCache>
            </c:multiLvlStrRef>
          </c:cat>
          <c:val>
            <c:numRef>
              <c:f>Sheet2!$E$4:$E$12</c:f>
              <c:numCache>
                <c:formatCode>General</c:formatCode>
                <c:ptCount val="9"/>
                <c:pt idx="0">
                  <c:v>556.74</c:v>
                </c:pt>
                <c:pt idx="1">
                  <c:v>274.39</c:v>
                </c:pt>
                <c:pt idx="2">
                  <c:v>15.5</c:v>
                </c:pt>
                <c:pt idx="3">
                  <c:v>124.6</c:v>
                </c:pt>
                <c:pt idx="4">
                  <c:v>1688</c:v>
                </c:pt>
                <c:pt idx="5">
                  <c:v>14.96</c:v>
                </c:pt>
                <c:pt idx="6">
                  <c:v>267.81</c:v>
                </c:pt>
                <c:pt idx="7">
                  <c:v>61</c:v>
                </c:pt>
                <c:pt idx="8">
                  <c:v>265</c:v>
                </c:pt>
              </c:numCache>
            </c:numRef>
          </c:val>
        </c:ser>
        <c:firstSliceAng val="0"/>
      </c:pieChart>
    </c:plotArea>
    <c:legend>
      <c:legendPos val="r"/>
      <c:txPr>
        <a:bodyPr/>
        <a:lstStyle/>
        <a:p>
          <a:pPr>
            <a:defRPr sz="1200"/>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plotArea>
      <c:layout/>
      <c:pieChart>
        <c:varyColors val="1"/>
        <c:ser>
          <c:idx val="0"/>
          <c:order val="0"/>
          <c:tx>
            <c:strRef>
              <c:f>Sheet3!$D$2</c:f>
              <c:strCache>
                <c:ptCount val="1"/>
                <c:pt idx="0">
                  <c:v>No of Sponsorships</c:v>
                </c:pt>
              </c:strCache>
            </c:strRef>
          </c:tx>
          <c:spPr>
            <a:solidFill>
              <a:schemeClr val="tx1">
                <a:lumMod val="65000"/>
                <a:lumOff val="35000"/>
              </a:schemeClr>
            </a:solidFill>
          </c:spPr>
          <c:dPt>
            <c:idx val="0"/>
            <c:spPr>
              <a:solidFill>
                <a:schemeClr val="accent3">
                  <a:lumMod val="75000"/>
                </a:schemeClr>
              </a:solidFill>
            </c:spPr>
          </c:dPt>
          <c:dPt>
            <c:idx val="3"/>
            <c:spPr>
              <a:solidFill>
                <a:schemeClr val="bg1">
                  <a:lumMod val="85000"/>
                </a:schemeClr>
              </a:solidFill>
            </c:spPr>
          </c:dPt>
          <c:dPt>
            <c:idx val="6"/>
            <c:spPr>
              <a:solidFill>
                <a:schemeClr val="accent4">
                  <a:lumMod val="60000"/>
                  <a:lumOff val="40000"/>
                </a:schemeClr>
              </a:solidFill>
            </c:spPr>
          </c:dPt>
          <c:dPt>
            <c:idx val="7"/>
            <c:spPr>
              <a:solidFill>
                <a:schemeClr val="accent6">
                  <a:lumMod val="50000"/>
                </a:schemeClr>
              </a:solidFill>
            </c:spPr>
          </c:dPt>
          <c:cat>
            <c:multiLvlStrRef>
              <c:f>Sheet3!$B$3:$C$11</c:f>
              <c:multiLvlStrCache>
                <c:ptCount val="9"/>
                <c:lvl>
                  <c:pt idx="0">
                    <c:v>Education</c:v>
                  </c:pt>
                  <c:pt idx="1">
                    <c:v>Health</c:v>
                  </c:pt>
                  <c:pt idx="2">
                    <c:v>Poverty &amp; Nutrition</c:v>
                  </c:pt>
                  <c:pt idx="3">
                    <c:v>Person with Disability (PWD) and old age</c:v>
                  </c:pt>
                  <c:pt idx="4">
                    <c:v>Skill Development</c:v>
                  </c:pt>
                  <c:pt idx="5">
                    <c:v>Environmental Protection</c:v>
                  </c:pt>
                  <c:pt idx="6">
                    <c:v>Rural Development</c:v>
                  </c:pt>
                  <c:pt idx="7">
                    <c:v>Women Empowerment</c:v>
                  </c:pt>
                  <c:pt idx="8">
                    <c:v>Financial literacy</c:v>
                  </c:pt>
                </c:lvl>
                <c:lvl>
                  <c:pt idx="0">
                    <c:v>a.</c:v>
                  </c:pt>
                  <c:pt idx="1">
                    <c:v>b.</c:v>
                  </c:pt>
                  <c:pt idx="2">
                    <c:v>c.</c:v>
                  </c:pt>
                  <c:pt idx="3">
                    <c:v>d.</c:v>
                  </c:pt>
                  <c:pt idx="4">
                    <c:v>e.</c:v>
                  </c:pt>
                  <c:pt idx="5">
                    <c:v>f.</c:v>
                  </c:pt>
                  <c:pt idx="6">
                    <c:v>g.</c:v>
                  </c:pt>
                  <c:pt idx="7">
                    <c:v>h.</c:v>
                  </c:pt>
                  <c:pt idx="8">
                    <c:v>i.</c:v>
                  </c:pt>
                </c:lvl>
              </c:multiLvlStrCache>
            </c:multiLvlStrRef>
          </c:cat>
          <c:val>
            <c:numRef>
              <c:f>Sheet3!$D$3:$D$11</c:f>
              <c:numCache>
                <c:formatCode>General</c:formatCode>
                <c:ptCount val="9"/>
                <c:pt idx="0">
                  <c:v>9956</c:v>
                </c:pt>
                <c:pt idx="1">
                  <c:v>36</c:v>
                </c:pt>
                <c:pt idx="2">
                  <c:v>27</c:v>
                </c:pt>
                <c:pt idx="3">
                  <c:v>31</c:v>
                </c:pt>
                <c:pt idx="4">
                  <c:v>5</c:v>
                </c:pt>
                <c:pt idx="5">
                  <c:v>3</c:v>
                </c:pt>
                <c:pt idx="6">
                  <c:v>160</c:v>
                </c:pt>
                <c:pt idx="7">
                  <c:v>287</c:v>
                </c:pt>
                <c:pt idx="8">
                  <c:v>65</c:v>
                </c:pt>
              </c:numCache>
            </c:numRef>
          </c:val>
        </c:ser>
        <c:ser>
          <c:idx val="1"/>
          <c:order val="1"/>
          <c:tx>
            <c:strRef>
              <c:f>Sheet3!$E$2</c:f>
              <c:strCache>
                <c:ptCount val="1"/>
                <c:pt idx="0">
                  <c:v>Amount Sanctioned</c:v>
                </c:pt>
              </c:strCache>
            </c:strRef>
          </c:tx>
          <c:cat>
            <c:multiLvlStrRef>
              <c:f>Sheet3!$B$3:$C$11</c:f>
              <c:multiLvlStrCache>
                <c:ptCount val="9"/>
                <c:lvl>
                  <c:pt idx="0">
                    <c:v>Education</c:v>
                  </c:pt>
                  <c:pt idx="1">
                    <c:v>Health</c:v>
                  </c:pt>
                  <c:pt idx="2">
                    <c:v>Poverty &amp; Nutrition</c:v>
                  </c:pt>
                  <c:pt idx="3">
                    <c:v>Person with Disability (PWD) and old age</c:v>
                  </c:pt>
                  <c:pt idx="4">
                    <c:v>Skill Development</c:v>
                  </c:pt>
                  <c:pt idx="5">
                    <c:v>Environmental Protection</c:v>
                  </c:pt>
                  <c:pt idx="6">
                    <c:v>Rural Development</c:v>
                  </c:pt>
                  <c:pt idx="7">
                    <c:v>Women Empowerment</c:v>
                  </c:pt>
                  <c:pt idx="8">
                    <c:v>Financial literacy</c:v>
                  </c:pt>
                </c:lvl>
                <c:lvl>
                  <c:pt idx="0">
                    <c:v>a.</c:v>
                  </c:pt>
                  <c:pt idx="1">
                    <c:v>b.</c:v>
                  </c:pt>
                  <c:pt idx="2">
                    <c:v>c.</c:v>
                  </c:pt>
                  <c:pt idx="3">
                    <c:v>d.</c:v>
                  </c:pt>
                  <c:pt idx="4">
                    <c:v>e.</c:v>
                  </c:pt>
                  <c:pt idx="5">
                    <c:v>f.</c:v>
                  </c:pt>
                  <c:pt idx="6">
                    <c:v>g.</c:v>
                  </c:pt>
                  <c:pt idx="7">
                    <c:v>h.</c:v>
                  </c:pt>
                  <c:pt idx="8">
                    <c:v>i.</c:v>
                  </c:pt>
                </c:lvl>
              </c:multiLvlStrCache>
            </c:multiLvlStrRef>
          </c:cat>
          <c:val>
            <c:numRef>
              <c:f>Sheet3!$E$3:$E$11</c:f>
              <c:numCache>
                <c:formatCode>General</c:formatCode>
                <c:ptCount val="9"/>
                <c:pt idx="0">
                  <c:v>769.14</c:v>
                </c:pt>
                <c:pt idx="1">
                  <c:v>166.92000000000004</c:v>
                </c:pt>
                <c:pt idx="2">
                  <c:v>35.839999999999996</c:v>
                </c:pt>
                <c:pt idx="3">
                  <c:v>53.37</c:v>
                </c:pt>
                <c:pt idx="4">
                  <c:v>1459.87</c:v>
                </c:pt>
                <c:pt idx="5">
                  <c:v>37.11</c:v>
                </c:pt>
                <c:pt idx="6">
                  <c:v>799.52</c:v>
                </c:pt>
                <c:pt idx="7">
                  <c:v>65</c:v>
                </c:pt>
                <c:pt idx="8">
                  <c:v>262.60000000000002</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2021-04-14T13:41:00Z</cp:lastPrinted>
  <dcterms:created xsi:type="dcterms:W3CDTF">2022-03-28T03:27:00Z</dcterms:created>
  <dcterms:modified xsi:type="dcterms:W3CDTF">2022-05-16T13:03:00Z</dcterms:modified>
</cp:coreProperties>
</file>